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A67" w:rsidRDefault="006E2A67" w:rsidP="00F37F27">
      <w:pPr>
        <w:spacing w:after="0" w:line="240" w:lineRule="auto"/>
        <w:jc w:val="both"/>
        <w:rPr>
          <w:b/>
          <w:sz w:val="28"/>
          <w:szCs w:val="28"/>
        </w:rPr>
      </w:pPr>
    </w:p>
    <w:p w:rsidR="006E2A67" w:rsidRDefault="006E2A67" w:rsidP="006E2A67">
      <w:pPr>
        <w:widowControl w:val="0"/>
        <w:tabs>
          <w:tab w:val="left" w:pos="0"/>
        </w:tabs>
        <w:ind w:hanging="567"/>
        <w:jc w:val="center"/>
        <w:rPr>
          <w:b/>
          <w:snapToGrid w:val="0"/>
          <w:sz w:val="40"/>
          <w:szCs w:val="40"/>
          <w:lang w:val="pt-PT"/>
        </w:rPr>
      </w:pPr>
    </w:p>
    <w:p w:rsidR="006E2A67" w:rsidRPr="00D247FA" w:rsidRDefault="006E2A67" w:rsidP="006E2A67">
      <w:pPr>
        <w:widowControl w:val="0"/>
        <w:tabs>
          <w:tab w:val="left" w:pos="0"/>
        </w:tabs>
        <w:ind w:hanging="567"/>
        <w:jc w:val="center"/>
        <w:rPr>
          <w:b/>
          <w:snapToGrid w:val="0"/>
          <w:sz w:val="40"/>
          <w:szCs w:val="40"/>
          <w:lang w:val="pt-PT"/>
        </w:rPr>
      </w:pPr>
      <w:r w:rsidRPr="00D247FA">
        <w:rPr>
          <w:b/>
          <w:snapToGrid w:val="0"/>
          <w:sz w:val="40"/>
          <w:szCs w:val="40"/>
          <w:lang w:val="pt-PT"/>
        </w:rPr>
        <w:t>PREFEITURA MUNICIPAL DE</w:t>
      </w:r>
    </w:p>
    <w:p w:rsidR="006E2A67" w:rsidRPr="00D247FA" w:rsidRDefault="006E2A67" w:rsidP="006E2A67">
      <w:pPr>
        <w:widowControl w:val="0"/>
        <w:tabs>
          <w:tab w:val="left" w:pos="0"/>
        </w:tabs>
        <w:ind w:hanging="567"/>
        <w:jc w:val="center"/>
        <w:rPr>
          <w:b/>
          <w:snapToGrid w:val="0"/>
          <w:sz w:val="40"/>
          <w:szCs w:val="40"/>
          <w:lang w:val="pt-PT"/>
        </w:rPr>
      </w:pPr>
      <w:r>
        <w:rPr>
          <w:b/>
          <w:snapToGrid w:val="0"/>
          <w:sz w:val="40"/>
          <w:szCs w:val="40"/>
          <w:lang w:val="pt-PT"/>
        </w:rPr>
        <w:t>VÁRZEA GRANDE</w:t>
      </w:r>
    </w:p>
    <w:p w:rsidR="006E2A67" w:rsidRDefault="006E2A67" w:rsidP="006E2A67">
      <w:pPr>
        <w:widowControl w:val="0"/>
        <w:tabs>
          <w:tab w:val="left" w:pos="0"/>
        </w:tabs>
        <w:ind w:hanging="567"/>
        <w:jc w:val="center"/>
        <w:rPr>
          <w:b/>
          <w:snapToGrid w:val="0"/>
          <w:sz w:val="32"/>
          <w:szCs w:val="32"/>
          <w:lang w:val="pt-PT"/>
        </w:rPr>
      </w:pPr>
      <w:r>
        <w:rPr>
          <w:b/>
          <w:snapToGrid w:val="0"/>
          <w:sz w:val="32"/>
          <w:szCs w:val="32"/>
          <w:lang w:val="pt-PT"/>
        </w:rPr>
        <w:t>SECRETARIA</w:t>
      </w:r>
      <w:r w:rsidRPr="00D247FA">
        <w:rPr>
          <w:b/>
          <w:snapToGrid w:val="0"/>
          <w:sz w:val="32"/>
          <w:szCs w:val="32"/>
          <w:lang w:val="pt-PT"/>
        </w:rPr>
        <w:t xml:space="preserve"> MUNICIPAL DE </w:t>
      </w:r>
      <w:r>
        <w:rPr>
          <w:b/>
          <w:snapToGrid w:val="0"/>
          <w:sz w:val="32"/>
          <w:szCs w:val="32"/>
          <w:lang w:val="pt-PT"/>
        </w:rPr>
        <w:t>EDUCAÇÃO , CULTURA, ESPORTE E LAZER</w:t>
      </w:r>
    </w:p>
    <w:p w:rsidR="006E2A67" w:rsidRDefault="006E2A67" w:rsidP="006E2A67">
      <w:pPr>
        <w:widowControl w:val="0"/>
        <w:tabs>
          <w:tab w:val="left" w:pos="0"/>
        </w:tabs>
        <w:ind w:hanging="567"/>
        <w:jc w:val="center"/>
        <w:rPr>
          <w:b/>
          <w:snapToGrid w:val="0"/>
          <w:sz w:val="32"/>
          <w:szCs w:val="32"/>
          <w:lang w:val="pt-PT"/>
        </w:rPr>
      </w:pPr>
    </w:p>
    <w:p w:rsidR="006E2A67" w:rsidRPr="00D247FA" w:rsidRDefault="006E2A67" w:rsidP="006E2A67">
      <w:pPr>
        <w:widowControl w:val="0"/>
        <w:tabs>
          <w:tab w:val="left" w:pos="0"/>
        </w:tabs>
        <w:ind w:hanging="567"/>
        <w:jc w:val="center"/>
        <w:rPr>
          <w:b/>
          <w:snapToGrid w:val="0"/>
          <w:sz w:val="40"/>
          <w:szCs w:val="40"/>
          <w:lang w:val="pt-PT"/>
        </w:rPr>
      </w:pPr>
      <w:r w:rsidRPr="00D247FA">
        <w:rPr>
          <w:b/>
          <w:snapToGrid w:val="0"/>
          <w:sz w:val="32"/>
          <w:szCs w:val="32"/>
          <w:lang w:val="pt-PT"/>
        </w:rPr>
        <w:t xml:space="preserve">  </w:t>
      </w:r>
      <w:r w:rsidRPr="00D247FA">
        <w:rPr>
          <w:b/>
          <w:snapToGrid w:val="0"/>
          <w:sz w:val="40"/>
          <w:szCs w:val="40"/>
          <w:lang w:val="pt-PT"/>
        </w:rPr>
        <w:t>MEMORIAL DESCRITIVO</w:t>
      </w:r>
    </w:p>
    <w:p w:rsidR="006E2A67" w:rsidRDefault="006E2A67" w:rsidP="006E2A67">
      <w:pPr>
        <w:autoSpaceDE w:val="0"/>
        <w:autoSpaceDN w:val="0"/>
        <w:adjustRightInd w:val="0"/>
        <w:spacing w:before="120" w:after="120"/>
        <w:ind w:hanging="567"/>
        <w:jc w:val="center"/>
        <w:rPr>
          <w:b/>
          <w:snapToGrid w:val="0"/>
          <w:sz w:val="28"/>
          <w:szCs w:val="28"/>
          <w:lang w:val="pt-PT"/>
        </w:rPr>
      </w:pPr>
    </w:p>
    <w:p w:rsidR="006E2A67" w:rsidRDefault="006E2A67" w:rsidP="006E2A67">
      <w:pPr>
        <w:autoSpaceDE w:val="0"/>
        <w:autoSpaceDN w:val="0"/>
        <w:adjustRightInd w:val="0"/>
        <w:spacing w:before="120" w:after="120"/>
        <w:ind w:hanging="567"/>
        <w:jc w:val="center"/>
        <w:rPr>
          <w:b/>
          <w:snapToGrid w:val="0"/>
          <w:sz w:val="28"/>
          <w:szCs w:val="28"/>
          <w:lang w:val="pt-PT"/>
        </w:rPr>
      </w:pPr>
    </w:p>
    <w:p w:rsidR="00B51B23" w:rsidRPr="00B51B23" w:rsidRDefault="00B51B23" w:rsidP="00B51B23">
      <w:pPr>
        <w:spacing w:after="0" w:line="240" w:lineRule="auto"/>
        <w:jc w:val="both"/>
        <w:rPr>
          <w:sz w:val="28"/>
          <w:szCs w:val="28"/>
        </w:rPr>
      </w:pPr>
      <w:r>
        <w:rPr>
          <w:b/>
          <w:snapToGrid w:val="0"/>
          <w:sz w:val="28"/>
          <w:szCs w:val="28"/>
          <w:lang w:val="pt-PT"/>
        </w:rPr>
        <w:t xml:space="preserve">           </w:t>
      </w:r>
      <w:r w:rsidR="006E2A67" w:rsidRPr="00610D9F">
        <w:rPr>
          <w:b/>
          <w:snapToGrid w:val="0"/>
          <w:sz w:val="28"/>
          <w:szCs w:val="28"/>
          <w:lang w:val="pt-PT"/>
        </w:rPr>
        <w:t>Obra:</w:t>
      </w:r>
      <w:r w:rsidR="006E2A67">
        <w:rPr>
          <w:sz w:val="28"/>
          <w:szCs w:val="28"/>
        </w:rPr>
        <w:t xml:space="preserve"> </w:t>
      </w:r>
      <w:r w:rsidR="006E2A67" w:rsidRPr="00442E83">
        <w:rPr>
          <w:sz w:val="28"/>
          <w:szCs w:val="28"/>
        </w:rPr>
        <w:t>PROJETO</w:t>
      </w:r>
      <w:r w:rsidR="006E2A67">
        <w:rPr>
          <w:sz w:val="28"/>
          <w:szCs w:val="28"/>
        </w:rPr>
        <w:t xml:space="preserve"> – </w:t>
      </w:r>
      <w:r w:rsidR="00436FD8">
        <w:rPr>
          <w:sz w:val="28"/>
          <w:szCs w:val="28"/>
        </w:rPr>
        <w:t>Reforma da</w:t>
      </w:r>
      <w:r w:rsidR="006E2A67">
        <w:rPr>
          <w:sz w:val="28"/>
          <w:szCs w:val="28"/>
        </w:rPr>
        <w:t xml:space="preserve"> unidade </w:t>
      </w:r>
      <w:r w:rsidR="00436FD8">
        <w:rPr>
          <w:sz w:val="28"/>
          <w:szCs w:val="28"/>
        </w:rPr>
        <w:t>CMEI</w:t>
      </w:r>
      <w:r w:rsidR="006E2A67">
        <w:rPr>
          <w:sz w:val="28"/>
          <w:szCs w:val="28"/>
        </w:rPr>
        <w:t xml:space="preserve"> </w:t>
      </w:r>
      <w:r w:rsidR="00436FD8">
        <w:rPr>
          <w:sz w:val="28"/>
          <w:szCs w:val="28"/>
        </w:rPr>
        <w:t>São Domingos Sávio</w:t>
      </w:r>
      <w:r w:rsidRPr="00B51B23">
        <w:rPr>
          <w:sz w:val="28"/>
          <w:szCs w:val="28"/>
        </w:rPr>
        <w:t xml:space="preserve">. </w:t>
      </w:r>
      <w:r>
        <w:rPr>
          <w:sz w:val="28"/>
          <w:szCs w:val="28"/>
        </w:rPr>
        <w:t xml:space="preserve">                         </w:t>
      </w:r>
    </w:p>
    <w:p w:rsidR="006E2A67" w:rsidRPr="00610D9F" w:rsidRDefault="00B51B23" w:rsidP="00B51B23">
      <w:pPr>
        <w:autoSpaceDE w:val="0"/>
        <w:autoSpaceDN w:val="0"/>
        <w:adjustRightInd w:val="0"/>
        <w:spacing w:before="120" w:after="120"/>
        <w:ind w:hanging="567"/>
        <w:rPr>
          <w:sz w:val="28"/>
          <w:szCs w:val="28"/>
        </w:rPr>
      </w:pPr>
      <w:r>
        <w:rPr>
          <w:b/>
          <w:snapToGrid w:val="0"/>
          <w:sz w:val="28"/>
          <w:szCs w:val="28"/>
        </w:rPr>
        <w:t xml:space="preserve">                    </w:t>
      </w:r>
      <w:r w:rsidR="006E2A67" w:rsidRPr="00442E83">
        <w:rPr>
          <w:b/>
          <w:snapToGrid w:val="0"/>
          <w:sz w:val="28"/>
          <w:szCs w:val="28"/>
        </w:rPr>
        <w:t>Endereço:</w:t>
      </w:r>
      <w:r w:rsidR="00B647DB">
        <w:rPr>
          <w:b/>
          <w:snapToGrid w:val="0"/>
          <w:sz w:val="28"/>
          <w:szCs w:val="28"/>
        </w:rPr>
        <w:t xml:space="preserve"> </w:t>
      </w:r>
      <w:r w:rsidR="00B647DB" w:rsidRPr="00B647DB">
        <w:rPr>
          <w:snapToGrid w:val="0"/>
          <w:sz w:val="28"/>
          <w:szCs w:val="28"/>
        </w:rPr>
        <w:t>Rua</w:t>
      </w:r>
      <w:r w:rsidR="00B647DB">
        <w:rPr>
          <w:b/>
          <w:snapToGrid w:val="0"/>
          <w:sz w:val="28"/>
          <w:szCs w:val="28"/>
        </w:rPr>
        <w:t xml:space="preserve"> </w:t>
      </w:r>
      <w:r w:rsidR="00B647DB">
        <w:rPr>
          <w:sz w:val="28"/>
          <w:szCs w:val="28"/>
        </w:rPr>
        <w:t>Mário Abraão Nassarden</w:t>
      </w:r>
      <w:r w:rsidRPr="00B51B23">
        <w:rPr>
          <w:sz w:val="28"/>
          <w:szCs w:val="28"/>
        </w:rPr>
        <w:t xml:space="preserve">, </w:t>
      </w:r>
      <w:r w:rsidR="00B647DB">
        <w:rPr>
          <w:sz w:val="28"/>
          <w:szCs w:val="28"/>
        </w:rPr>
        <w:t>Lot</w:t>
      </w:r>
      <w:r w:rsidR="006C4367">
        <w:rPr>
          <w:sz w:val="28"/>
          <w:szCs w:val="28"/>
        </w:rPr>
        <w:t>eamento</w:t>
      </w:r>
      <w:r w:rsidR="00B647DB">
        <w:rPr>
          <w:sz w:val="28"/>
          <w:szCs w:val="28"/>
        </w:rPr>
        <w:t xml:space="preserve"> São Domingos Sávio, Cristo Rei</w:t>
      </w:r>
      <w:r w:rsidR="006C4367">
        <w:rPr>
          <w:sz w:val="28"/>
          <w:szCs w:val="28"/>
        </w:rPr>
        <w:t>.</w:t>
      </w:r>
    </w:p>
    <w:p w:rsidR="006E2A67" w:rsidRDefault="00B51B23" w:rsidP="00B51B23">
      <w:pPr>
        <w:widowControl w:val="0"/>
        <w:tabs>
          <w:tab w:val="left" w:pos="540"/>
          <w:tab w:val="left" w:pos="1808"/>
        </w:tabs>
        <w:spacing w:before="120" w:after="120"/>
        <w:ind w:hanging="567"/>
        <w:rPr>
          <w:snapToGrid w:val="0"/>
          <w:sz w:val="28"/>
          <w:szCs w:val="28"/>
          <w:lang w:val="pt-PT"/>
        </w:rPr>
      </w:pPr>
      <w:r>
        <w:rPr>
          <w:b/>
          <w:snapToGrid w:val="0"/>
          <w:sz w:val="28"/>
          <w:szCs w:val="28"/>
        </w:rPr>
        <w:t xml:space="preserve">                  </w:t>
      </w:r>
      <w:r w:rsidR="005C3AFA">
        <w:rPr>
          <w:b/>
          <w:snapToGrid w:val="0"/>
          <w:sz w:val="28"/>
          <w:szCs w:val="28"/>
        </w:rPr>
        <w:t xml:space="preserve">  </w:t>
      </w:r>
      <w:r w:rsidR="006E2A67" w:rsidRPr="00610D9F">
        <w:rPr>
          <w:b/>
          <w:snapToGrid w:val="0"/>
          <w:sz w:val="28"/>
          <w:szCs w:val="28"/>
          <w:lang w:val="pt-PT"/>
        </w:rPr>
        <w:t xml:space="preserve">Local: </w:t>
      </w:r>
      <w:r w:rsidR="006E2A67">
        <w:rPr>
          <w:snapToGrid w:val="0"/>
          <w:sz w:val="28"/>
          <w:szCs w:val="28"/>
          <w:lang w:val="pt-PT"/>
        </w:rPr>
        <w:t>Várzea Grande</w:t>
      </w:r>
      <w:r w:rsidR="006E2A67" w:rsidRPr="00610D9F">
        <w:rPr>
          <w:snapToGrid w:val="0"/>
          <w:sz w:val="28"/>
          <w:szCs w:val="28"/>
          <w:lang w:val="pt-PT"/>
        </w:rPr>
        <w:t xml:space="preserve">– </w:t>
      </w:r>
      <w:r w:rsidR="006E2A67">
        <w:rPr>
          <w:snapToGrid w:val="0"/>
          <w:sz w:val="28"/>
          <w:szCs w:val="28"/>
          <w:lang w:val="pt-PT"/>
        </w:rPr>
        <w:t>MT</w:t>
      </w:r>
      <w:r w:rsidR="006E2A67" w:rsidRPr="00610D9F">
        <w:rPr>
          <w:snapToGrid w:val="0"/>
          <w:sz w:val="28"/>
          <w:szCs w:val="28"/>
          <w:lang w:val="pt-PT"/>
        </w:rPr>
        <w:t>.</w:t>
      </w:r>
    </w:p>
    <w:p w:rsidR="006E2A67" w:rsidRPr="004026B7" w:rsidRDefault="006E2A67" w:rsidP="006E2A67">
      <w:pPr>
        <w:spacing w:before="1440" w:after="120"/>
        <w:ind w:hanging="567"/>
        <w:jc w:val="center"/>
        <w:rPr>
          <w:b/>
          <w:sz w:val="24"/>
          <w:szCs w:val="24"/>
        </w:rPr>
      </w:pPr>
      <w:r w:rsidRPr="004026B7">
        <w:rPr>
          <w:b/>
          <w:sz w:val="24"/>
          <w:szCs w:val="24"/>
        </w:rPr>
        <w:t>MARIA LUCIA DE MEDEIROS LACEDA DE OLIVEIRA</w:t>
      </w:r>
    </w:p>
    <w:p w:rsidR="006E2A67" w:rsidRDefault="006E2A67" w:rsidP="006E2A67">
      <w:pPr>
        <w:spacing w:before="120" w:after="120"/>
        <w:ind w:hanging="567"/>
        <w:jc w:val="center"/>
        <w:rPr>
          <w:b/>
          <w:sz w:val="24"/>
          <w:szCs w:val="24"/>
        </w:rPr>
      </w:pPr>
      <w:r>
        <w:rPr>
          <w:b/>
          <w:sz w:val="24"/>
          <w:szCs w:val="24"/>
        </w:rPr>
        <w:t>Arquiteta e Urbanista</w:t>
      </w:r>
    </w:p>
    <w:p w:rsidR="006E2A67" w:rsidRDefault="006E2A67" w:rsidP="006E2A67">
      <w:pPr>
        <w:spacing w:before="120" w:after="120"/>
        <w:ind w:hanging="567"/>
        <w:jc w:val="center"/>
        <w:rPr>
          <w:b/>
          <w:sz w:val="24"/>
          <w:szCs w:val="24"/>
        </w:rPr>
      </w:pPr>
      <w:r w:rsidRPr="008D47D9">
        <w:rPr>
          <w:b/>
          <w:sz w:val="24"/>
          <w:szCs w:val="24"/>
        </w:rPr>
        <w:t>C</w:t>
      </w:r>
      <w:r>
        <w:rPr>
          <w:b/>
          <w:sz w:val="24"/>
          <w:szCs w:val="24"/>
        </w:rPr>
        <w:t>AU</w:t>
      </w:r>
      <w:r w:rsidRPr="008D47D9">
        <w:rPr>
          <w:b/>
          <w:sz w:val="24"/>
          <w:szCs w:val="24"/>
        </w:rPr>
        <w:t xml:space="preserve">: </w:t>
      </w:r>
      <w:r>
        <w:rPr>
          <w:b/>
          <w:sz w:val="24"/>
          <w:szCs w:val="24"/>
        </w:rPr>
        <w:t>MT- A38764-9</w:t>
      </w:r>
    </w:p>
    <w:p w:rsidR="006E2A67" w:rsidRDefault="006E2A67" w:rsidP="006E2A67">
      <w:pPr>
        <w:widowControl w:val="0"/>
        <w:tabs>
          <w:tab w:val="left" w:pos="540"/>
        </w:tabs>
        <w:autoSpaceDE w:val="0"/>
        <w:autoSpaceDN w:val="0"/>
        <w:adjustRightInd w:val="0"/>
        <w:spacing w:before="1800"/>
        <w:ind w:hanging="567"/>
        <w:jc w:val="right"/>
        <w:rPr>
          <w:b/>
          <w:bCs/>
          <w:color w:val="000000"/>
          <w:sz w:val="32"/>
          <w:szCs w:val="32"/>
        </w:rPr>
      </w:pPr>
      <w:r>
        <w:rPr>
          <w:b/>
          <w:bCs/>
          <w:color w:val="000000"/>
          <w:sz w:val="32"/>
          <w:szCs w:val="32"/>
        </w:rPr>
        <w:t>VÁRZEA GRANDE</w:t>
      </w:r>
      <w:r w:rsidRPr="00D247FA">
        <w:rPr>
          <w:b/>
          <w:bCs/>
          <w:color w:val="000000"/>
          <w:sz w:val="32"/>
          <w:szCs w:val="32"/>
        </w:rPr>
        <w:t xml:space="preserve"> – </w:t>
      </w:r>
      <w:r>
        <w:rPr>
          <w:b/>
          <w:bCs/>
          <w:color w:val="000000"/>
          <w:sz w:val="32"/>
          <w:szCs w:val="32"/>
        </w:rPr>
        <w:t>MT</w:t>
      </w:r>
    </w:p>
    <w:p w:rsidR="006E2A67" w:rsidRDefault="006E2A67" w:rsidP="00F37F27">
      <w:pPr>
        <w:spacing w:after="0" w:line="240" w:lineRule="auto"/>
        <w:jc w:val="both"/>
        <w:rPr>
          <w:b/>
          <w:sz w:val="28"/>
          <w:szCs w:val="28"/>
        </w:rPr>
      </w:pPr>
    </w:p>
    <w:p w:rsidR="006E2A67" w:rsidRDefault="006E2A67" w:rsidP="00F37F27">
      <w:pPr>
        <w:spacing w:after="0" w:line="240" w:lineRule="auto"/>
        <w:jc w:val="both"/>
        <w:rPr>
          <w:b/>
          <w:sz w:val="28"/>
          <w:szCs w:val="28"/>
        </w:rPr>
      </w:pPr>
    </w:p>
    <w:p w:rsidR="006E2A67" w:rsidRPr="006E2A67" w:rsidRDefault="006E2A67" w:rsidP="006E2A67">
      <w:pPr>
        <w:pStyle w:val="PargrafodaLista"/>
        <w:numPr>
          <w:ilvl w:val="0"/>
          <w:numId w:val="1"/>
        </w:numPr>
        <w:spacing w:after="0" w:line="240" w:lineRule="auto"/>
        <w:jc w:val="both"/>
        <w:rPr>
          <w:b/>
          <w:sz w:val="28"/>
          <w:szCs w:val="28"/>
        </w:rPr>
      </w:pPr>
      <w:r w:rsidRPr="006E2A67">
        <w:rPr>
          <w:b/>
          <w:sz w:val="28"/>
          <w:szCs w:val="28"/>
        </w:rPr>
        <w:t>INTRODUÇÃO</w:t>
      </w:r>
    </w:p>
    <w:p w:rsidR="00DA4326" w:rsidRPr="00DA4326" w:rsidRDefault="00DA4326" w:rsidP="00F37F27">
      <w:pPr>
        <w:pStyle w:val="PargrafodaLista"/>
        <w:spacing w:after="0" w:line="240" w:lineRule="auto"/>
        <w:ind w:left="0"/>
        <w:contextualSpacing w:val="0"/>
        <w:jc w:val="both"/>
        <w:rPr>
          <w:b/>
          <w:color w:val="FFC000"/>
          <w:sz w:val="28"/>
          <w:szCs w:val="28"/>
        </w:rPr>
      </w:pPr>
    </w:p>
    <w:p w:rsidR="001472BC" w:rsidRPr="00C41198" w:rsidRDefault="001472BC" w:rsidP="001472BC">
      <w:pPr>
        <w:ind w:firstLine="709"/>
        <w:jc w:val="both"/>
        <w:rPr>
          <w:rFonts w:cstheme="minorHAnsi"/>
        </w:rPr>
      </w:pPr>
      <w:r w:rsidRPr="00C41198">
        <w:rPr>
          <w:rFonts w:cstheme="minorHAnsi"/>
          <w:color w:val="000000"/>
        </w:rPr>
        <w:t xml:space="preserve">O presente projeto destina-se à orientação para a </w:t>
      </w:r>
      <w:r>
        <w:rPr>
          <w:rFonts w:cstheme="minorHAnsi"/>
          <w:color w:val="000000"/>
        </w:rPr>
        <w:t>reforma e ampliação</w:t>
      </w:r>
      <w:r w:rsidRPr="00C41198">
        <w:rPr>
          <w:rFonts w:cstheme="minorHAnsi"/>
          <w:color w:val="000000"/>
        </w:rPr>
        <w:t xml:space="preserve"> de creche de um pavimento com 11 salas de aula, a ser implantada onde atualmente funciona a CMEI São Domingos Sávio, localizada no Loteamento São Domingos Sávio, no Bairro Cristo Rei em Várzea Grande-MT</w:t>
      </w:r>
      <w:r w:rsidRPr="00C41198">
        <w:rPr>
          <w:rFonts w:cstheme="minorHAnsi"/>
        </w:rPr>
        <w:t xml:space="preserve">. </w:t>
      </w:r>
    </w:p>
    <w:p w:rsidR="00491536" w:rsidRDefault="00491536" w:rsidP="00F37F27">
      <w:pPr>
        <w:pStyle w:val="PargrafodaLista"/>
        <w:numPr>
          <w:ilvl w:val="1"/>
          <w:numId w:val="1"/>
        </w:numPr>
        <w:spacing w:after="0" w:line="240" w:lineRule="auto"/>
        <w:ind w:left="0" w:firstLine="0"/>
        <w:contextualSpacing w:val="0"/>
        <w:jc w:val="both"/>
        <w:rPr>
          <w:b/>
        </w:rPr>
      </w:pPr>
      <w:r w:rsidRPr="00DA4326">
        <w:rPr>
          <w:b/>
        </w:rPr>
        <w:t xml:space="preserve">OBJETIVO DO DOCUMENTO </w:t>
      </w:r>
    </w:p>
    <w:p w:rsidR="00DA4326" w:rsidRPr="00DA4326" w:rsidRDefault="00DA4326" w:rsidP="00F37F27">
      <w:pPr>
        <w:pStyle w:val="PargrafodaLista"/>
        <w:spacing w:after="0" w:line="240" w:lineRule="auto"/>
        <w:ind w:left="0"/>
        <w:contextualSpacing w:val="0"/>
        <w:jc w:val="both"/>
        <w:rPr>
          <w:b/>
        </w:rPr>
      </w:pPr>
    </w:p>
    <w:p w:rsidR="00491536" w:rsidRDefault="00491536" w:rsidP="00441358">
      <w:pPr>
        <w:spacing w:after="0" w:line="240" w:lineRule="auto"/>
        <w:ind w:firstLine="708"/>
        <w:jc w:val="both"/>
      </w:pPr>
      <w:r>
        <w:t xml:space="preserve">O memorial descritivo, como parte integrante de um projeto executivo, tem a finalidade de caracterizar criteriosamente todos os materiais e componentes envolvidos, bem como toda a sistemática construtiva utilizada. Tal documento relata e define integralmente o projeto executivo e suas particularidades. Constam do presente memorial descritivo a descrição dos elementos constituintes do projeto arquitetônico, com suas respectivas </w:t>
      </w:r>
      <w:r w:rsidR="006C4367">
        <w:t>seqüência</w:t>
      </w:r>
      <w:r>
        <w:t xml:space="preserve"> executivas e especificações. Constam também do Memorial a citação de leis, normas, decretos, regulamentos, portarias, códigos referentes à construção civil, emitidos por órgãos públicos federais, estaduais e municipais, ou por concessionárias de serviços públicos.</w:t>
      </w:r>
    </w:p>
    <w:p w:rsidR="00DA4326" w:rsidRDefault="00DA4326" w:rsidP="00F37F27">
      <w:pPr>
        <w:spacing w:after="0" w:line="240" w:lineRule="auto"/>
        <w:jc w:val="both"/>
      </w:pPr>
    </w:p>
    <w:p w:rsidR="00491536" w:rsidRPr="00DA4326" w:rsidRDefault="00491536" w:rsidP="00F37F27">
      <w:pPr>
        <w:pStyle w:val="PargrafodaLista"/>
        <w:numPr>
          <w:ilvl w:val="0"/>
          <w:numId w:val="1"/>
        </w:numPr>
        <w:spacing w:after="0" w:line="240" w:lineRule="auto"/>
        <w:ind w:left="0" w:firstLine="0"/>
        <w:contextualSpacing w:val="0"/>
        <w:jc w:val="both"/>
        <w:rPr>
          <w:b/>
          <w:sz w:val="28"/>
          <w:szCs w:val="28"/>
        </w:rPr>
      </w:pPr>
      <w:r w:rsidRPr="00DA4326">
        <w:rPr>
          <w:b/>
          <w:sz w:val="28"/>
          <w:szCs w:val="28"/>
        </w:rPr>
        <w:t>ARQUITETURA</w:t>
      </w:r>
    </w:p>
    <w:p w:rsidR="00DA4326" w:rsidRPr="00DA4326" w:rsidRDefault="00DA4326" w:rsidP="00F37F27">
      <w:pPr>
        <w:pStyle w:val="PargrafodaLista"/>
        <w:spacing w:after="0" w:line="240" w:lineRule="auto"/>
        <w:ind w:left="0"/>
        <w:contextualSpacing w:val="0"/>
        <w:jc w:val="both"/>
        <w:rPr>
          <w:b/>
          <w:color w:val="FFC000"/>
          <w:sz w:val="28"/>
          <w:szCs w:val="28"/>
        </w:rPr>
      </w:pPr>
    </w:p>
    <w:p w:rsidR="00491536" w:rsidRPr="00DA4326" w:rsidRDefault="00491536" w:rsidP="00F37F27">
      <w:pPr>
        <w:spacing w:after="0" w:line="240" w:lineRule="auto"/>
        <w:jc w:val="both"/>
        <w:rPr>
          <w:b/>
        </w:rPr>
      </w:pPr>
      <w:r w:rsidRPr="00DA4326">
        <w:rPr>
          <w:b/>
        </w:rPr>
        <w:t xml:space="preserve">2.1. CONSIDERAÇÕES GERAIS </w:t>
      </w:r>
    </w:p>
    <w:p w:rsidR="00DA4326" w:rsidRDefault="00DA4326" w:rsidP="00F37F27">
      <w:pPr>
        <w:spacing w:after="0" w:line="240" w:lineRule="auto"/>
        <w:jc w:val="both"/>
      </w:pPr>
    </w:p>
    <w:p w:rsidR="00441358" w:rsidRDefault="00491536" w:rsidP="00441358">
      <w:pPr>
        <w:spacing w:after="0" w:line="240" w:lineRule="auto"/>
        <w:ind w:firstLine="708"/>
        <w:jc w:val="both"/>
      </w:pPr>
      <w:r>
        <w:t>O Proj</w:t>
      </w:r>
      <w:r w:rsidR="00441358">
        <w:t>eto Espaço Educativo</w:t>
      </w:r>
      <w:r w:rsidR="00887786">
        <w:t xml:space="preserve"> modelo </w:t>
      </w:r>
      <w:r w:rsidR="00441358">
        <w:t>Rural de 04</w:t>
      </w:r>
      <w:r>
        <w:t xml:space="preserve"> Salas de Aula, tem capacidade de atendim</w:t>
      </w:r>
      <w:r w:rsidR="00441358">
        <w:t>ento de até 240</w:t>
      </w:r>
      <w:r>
        <w:t xml:space="preserve"> alunos, em dois </w:t>
      </w:r>
      <w:r w:rsidR="00441358">
        <w:t>turnos (matutino e vespertino)</w:t>
      </w:r>
      <w:r>
        <w:t xml:space="preserve">. </w:t>
      </w:r>
      <w:r w:rsidR="00887786">
        <w:t xml:space="preserve">No dimensionamento dos ambientes, sempre que possível, utilizou-se as recomendações técnicas do FNDE. </w:t>
      </w:r>
      <w:r>
        <w:t xml:space="preserve">A proposta básica refere-se a uma edificação simples e racionalizada, atendendo aos critérios básicos para o funcionamento das atividades de ensino e aprendizagem. </w:t>
      </w:r>
    </w:p>
    <w:p w:rsidR="00910768" w:rsidRDefault="00491536" w:rsidP="00910768">
      <w:pPr>
        <w:spacing w:after="0" w:line="240" w:lineRule="auto"/>
        <w:ind w:firstLine="708"/>
        <w:jc w:val="both"/>
      </w:pPr>
      <w:r>
        <w:t>A técnica construtiva adotada é simples, possibilitando a construção do edif</w:t>
      </w:r>
      <w:r w:rsidR="00441358">
        <w:t>ício escolar em qualquer região, onde a</w:t>
      </w:r>
      <w:r>
        <w:t xml:space="preserve">s vedações são em alvenaria de tijolo furado revestido e a estrutura em concreto armado. A cobertura será em telha </w:t>
      </w:r>
      <w:r w:rsidR="00441358">
        <w:t>isotérmica</w:t>
      </w:r>
      <w:r>
        <w:t xml:space="preserve"> em duas águas, com estrutura do telhado em </w:t>
      </w:r>
      <w:r w:rsidR="00441358">
        <w:t>perfis metálicos</w:t>
      </w:r>
      <w:r>
        <w:t xml:space="preserve">. O telhado cobre o conjunto formado por </w:t>
      </w:r>
      <w:r w:rsidR="00441358">
        <w:t>04</w:t>
      </w:r>
      <w:r>
        <w:t xml:space="preserve"> </w:t>
      </w:r>
      <w:r w:rsidR="00441358">
        <w:t>salas</w:t>
      </w:r>
      <w:r>
        <w:t>, administração, cozinha</w:t>
      </w:r>
      <w:r w:rsidR="00DC124E">
        <w:t>, refeitório</w:t>
      </w:r>
      <w:r>
        <w:t xml:space="preserve"> e sanitários. Para o revestimento do piso, especificou-se </w:t>
      </w:r>
      <w:r w:rsidR="00910768">
        <w:t xml:space="preserve">piso granilite, facilitando </w:t>
      </w:r>
      <w:r>
        <w:t xml:space="preserve">a limpeza do local. Do mesmo modo, as salas de aula e a fachada são revestidas com um barrado cerâmico, protegendo a parede da umidade e dos impactos. </w:t>
      </w:r>
    </w:p>
    <w:p w:rsidR="00910768" w:rsidRDefault="00491536" w:rsidP="00910768">
      <w:pPr>
        <w:spacing w:after="0" w:line="240" w:lineRule="auto"/>
        <w:ind w:firstLine="708"/>
        <w:jc w:val="both"/>
      </w:pPr>
      <w:r>
        <w:t>O revestimento interno de áreas molhadas com cerâmica facilita a limpeza e visa reduzir os problemas de execução e manutenção. Por questão de economia, não existe um</w:t>
      </w:r>
      <w:r w:rsidR="00DC124E">
        <w:t>a área para</w:t>
      </w:r>
      <w:r>
        <w:t xml:space="preserve"> </w:t>
      </w:r>
      <w:r w:rsidR="00DC124E">
        <w:t>recreação</w:t>
      </w:r>
      <w:r>
        <w:t xml:space="preserve"> </w:t>
      </w:r>
      <w:r w:rsidR="00DC124E">
        <w:t>coberta, mas</w:t>
      </w:r>
      <w:r>
        <w:t xml:space="preserve"> um hall de entrada protegido pela cobert</w:t>
      </w:r>
      <w:r w:rsidR="00DC124E">
        <w:t>ura</w:t>
      </w:r>
      <w:r>
        <w:t>. As por</w:t>
      </w:r>
      <w:r w:rsidR="00910768">
        <w:t>tas são especificadas em tipo metálicas</w:t>
      </w:r>
      <w:r>
        <w:t xml:space="preserve"> pintada</w:t>
      </w:r>
      <w:r w:rsidR="00910768">
        <w:t xml:space="preserve">s. </w:t>
      </w:r>
    </w:p>
    <w:p w:rsidR="00DA4326" w:rsidRDefault="00910768" w:rsidP="00910768">
      <w:pPr>
        <w:spacing w:after="0" w:line="240" w:lineRule="auto"/>
        <w:ind w:firstLine="708"/>
        <w:jc w:val="both"/>
      </w:pPr>
      <w:r>
        <w:t>A maior parte das esquadrias é</w:t>
      </w:r>
      <w:r w:rsidR="00491536">
        <w:t xml:space="preserve"> do tipo basculante</w:t>
      </w:r>
      <w:r>
        <w:t xml:space="preserve"> de ferro e vidro, onde a</w:t>
      </w:r>
      <w:r w:rsidR="00491536">
        <w:t xml:space="preserve"> opção possibilita regular a ventilação natural e fornece ma</w:t>
      </w:r>
      <w:r>
        <w:t xml:space="preserve">is segurança à escola. </w:t>
      </w:r>
    </w:p>
    <w:p w:rsidR="00DA4326" w:rsidRDefault="00DA4326" w:rsidP="00F37F27">
      <w:pPr>
        <w:spacing w:after="0" w:line="240" w:lineRule="auto"/>
        <w:jc w:val="both"/>
      </w:pPr>
    </w:p>
    <w:p w:rsidR="00491536" w:rsidRPr="00DA4326" w:rsidRDefault="00A02E45" w:rsidP="00F37F27">
      <w:pPr>
        <w:spacing w:after="0" w:line="240" w:lineRule="auto"/>
        <w:jc w:val="both"/>
        <w:rPr>
          <w:b/>
        </w:rPr>
      </w:pPr>
      <w:r>
        <w:rPr>
          <w:b/>
        </w:rPr>
        <w:t>2.2</w:t>
      </w:r>
      <w:r w:rsidR="00491536" w:rsidRPr="00DA4326">
        <w:rPr>
          <w:b/>
        </w:rPr>
        <w:t xml:space="preserve">. PARÂMETROS FUNCIONAIS E ESTÉTICOS </w:t>
      </w:r>
    </w:p>
    <w:p w:rsidR="00DA4326" w:rsidRDefault="00DA4326" w:rsidP="00F37F27">
      <w:pPr>
        <w:spacing w:after="0" w:line="240" w:lineRule="auto"/>
        <w:jc w:val="both"/>
      </w:pPr>
    </w:p>
    <w:p w:rsidR="00491536" w:rsidRDefault="00491536" w:rsidP="00F37F27">
      <w:pPr>
        <w:spacing w:after="0" w:line="240" w:lineRule="auto"/>
        <w:jc w:val="both"/>
      </w:pPr>
      <w:r>
        <w:t xml:space="preserve">Para a elaboração do projeto e definição do partido arquitetônico foram condicionantes alguns parâmetros, a seguir relacionados: </w:t>
      </w:r>
    </w:p>
    <w:p w:rsidR="00491536" w:rsidRDefault="00491536" w:rsidP="00F37F27">
      <w:pPr>
        <w:spacing w:after="0" w:line="240" w:lineRule="auto"/>
        <w:jc w:val="both"/>
      </w:pPr>
      <w:r>
        <w:sym w:font="Symbol" w:char="F0B7"/>
      </w:r>
      <w:r>
        <w:t xml:space="preserve"> </w:t>
      </w:r>
      <w:r w:rsidRPr="003C11EB">
        <w:rPr>
          <w:b/>
        </w:rPr>
        <w:t>Programa arquitetônico</w:t>
      </w:r>
      <w:r>
        <w:t xml:space="preserve"> – elaborado com base no número de usuários e nas necessidades operacionais cotidianas básicas de uma unidade escolar rural de pequeno porte; </w:t>
      </w:r>
    </w:p>
    <w:p w:rsidR="00491536" w:rsidRDefault="00491536" w:rsidP="00F37F27">
      <w:pPr>
        <w:spacing w:after="0" w:line="240" w:lineRule="auto"/>
        <w:jc w:val="both"/>
      </w:pPr>
      <w:r>
        <w:lastRenderedPageBreak/>
        <w:sym w:font="Symbol" w:char="F0B7"/>
      </w:r>
      <w:r>
        <w:t xml:space="preserve"> </w:t>
      </w:r>
      <w:r w:rsidRPr="003C11EB">
        <w:rPr>
          <w:b/>
        </w:rPr>
        <w:t>Volumetria do bloco</w:t>
      </w:r>
      <w:r>
        <w:t xml:space="preserve"> – Derivada do dimensionamento dos ambientes e da tipologia d</w:t>
      </w:r>
      <w:r w:rsidR="00DC124E">
        <w:t>a</w:t>
      </w:r>
      <w:r>
        <w:t xml:space="preserve"> cobertura adotada, a volumetria é elemento de identidade visual do projeto;</w:t>
      </w:r>
    </w:p>
    <w:p w:rsidR="00491536" w:rsidRDefault="00491536" w:rsidP="00F37F27">
      <w:pPr>
        <w:spacing w:after="0" w:line="240" w:lineRule="auto"/>
        <w:jc w:val="both"/>
      </w:pPr>
      <w:r>
        <w:t xml:space="preserve"> </w:t>
      </w:r>
      <w:r>
        <w:sym w:font="Symbol" w:char="F0B7"/>
      </w:r>
      <w:r>
        <w:t xml:space="preserve"> </w:t>
      </w:r>
      <w:r w:rsidRPr="003C11EB">
        <w:rPr>
          <w:b/>
        </w:rPr>
        <w:t>Áreas e proporções dos ambientes internos</w:t>
      </w:r>
      <w:r>
        <w:t xml:space="preserve"> – Os ambientes internos foram pensados sob o ponto de vista do usuário. Os conjuntos funcionais do edifício são compostos por salas de aula, ambientes administrativos e de serviço;</w:t>
      </w:r>
    </w:p>
    <w:p w:rsidR="00491536" w:rsidRDefault="00491536" w:rsidP="00F37F27">
      <w:pPr>
        <w:spacing w:after="0" w:line="240" w:lineRule="auto"/>
        <w:jc w:val="both"/>
      </w:pPr>
      <w:r>
        <w:sym w:font="Symbol" w:char="F0B7"/>
      </w:r>
      <w:r>
        <w:t xml:space="preserve"> </w:t>
      </w:r>
      <w:r w:rsidRPr="003C11EB">
        <w:rPr>
          <w:b/>
        </w:rPr>
        <w:t>Layout</w:t>
      </w:r>
      <w:r>
        <w:t xml:space="preserve"> – O dimensionamento dos ambientes internos foi realizado levando-se em consideração os equipamentos e mobiliário adequados ao bom funcionamento da escola;</w:t>
      </w:r>
    </w:p>
    <w:p w:rsidR="00491536" w:rsidRDefault="00491536" w:rsidP="00F37F27">
      <w:pPr>
        <w:spacing w:after="0" w:line="240" w:lineRule="auto"/>
        <w:jc w:val="both"/>
      </w:pPr>
      <w:r>
        <w:t xml:space="preserve"> </w:t>
      </w:r>
      <w:r>
        <w:sym w:font="Symbol" w:char="F0B7"/>
      </w:r>
      <w:r>
        <w:t xml:space="preserve"> </w:t>
      </w:r>
      <w:r w:rsidRPr="003C11EB">
        <w:rPr>
          <w:b/>
        </w:rPr>
        <w:t>Tipologia das coberturas</w:t>
      </w:r>
      <w:r>
        <w:t xml:space="preserve"> – foi adotada solução simples de telhado em duas águas, de fácil execução em consonância com o sistema construtivo adotado. Foi adotado beiral, que ameniza a incidência solar direta sobre a fachada, diminuindo a carga térmica incidente no interior dos espaços. </w:t>
      </w:r>
    </w:p>
    <w:p w:rsidR="00491536" w:rsidRDefault="00491536" w:rsidP="00F37F27">
      <w:pPr>
        <w:spacing w:after="0" w:line="240" w:lineRule="auto"/>
        <w:jc w:val="both"/>
      </w:pPr>
      <w:r>
        <w:sym w:font="Symbol" w:char="F0B7"/>
      </w:r>
      <w:r>
        <w:t xml:space="preserve"> </w:t>
      </w:r>
      <w:r w:rsidRPr="003C11EB">
        <w:rPr>
          <w:b/>
        </w:rPr>
        <w:t xml:space="preserve">Esquadrias </w:t>
      </w:r>
      <w:r>
        <w:t xml:space="preserve">– foram dimensionadas levando em consideração os requisitos mínimos de iluminação e ventilação natural em ambientes escolares. O posicionamento das janelas viabiliza uma ventilação cruzada nas salas de aula, amenizando assim o calor em áreas </w:t>
      </w:r>
      <w:r w:rsidR="00DC124E">
        <w:t>onde a incidência solar no local é maior</w:t>
      </w:r>
      <w:r>
        <w:t>.</w:t>
      </w:r>
    </w:p>
    <w:p w:rsidR="00491536" w:rsidRDefault="00491536" w:rsidP="00F37F27">
      <w:pPr>
        <w:spacing w:after="0" w:line="240" w:lineRule="auto"/>
        <w:jc w:val="both"/>
      </w:pPr>
      <w:r>
        <w:sym w:font="Symbol" w:char="F0B7"/>
      </w:r>
      <w:r>
        <w:t xml:space="preserve"> </w:t>
      </w:r>
      <w:r w:rsidRPr="003C11EB">
        <w:rPr>
          <w:b/>
        </w:rPr>
        <w:t>Elementos arquitetônicos de identidade visual</w:t>
      </w:r>
      <w:r>
        <w:t xml:space="preserve"> – elementos marcantes do partido arquitetônico, como volume</w:t>
      </w:r>
      <w:r w:rsidR="00404D07">
        <w:t>tria</w:t>
      </w:r>
      <w:r>
        <w:t>, revestimentos e etc. Eles permitem a identificação da tipolo</w:t>
      </w:r>
      <w:r w:rsidR="00A02E45">
        <w:t xml:space="preserve">gia </w:t>
      </w:r>
      <w:r w:rsidR="00404D07">
        <w:t xml:space="preserve">deste </w:t>
      </w:r>
      <w:r w:rsidR="00A02E45">
        <w:t xml:space="preserve">Espaço Educativo </w:t>
      </w:r>
      <w:r w:rsidR="00404D07">
        <w:t xml:space="preserve">Modelo </w:t>
      </w:r>
      <w:r w:rsidR="001472BC">
        <w:t>creche</w:t>
      </w:r>
      <w:r>
        <w:t>;</w:t>
      </w:r>
    </w:p>
    <w:p w:rsidR="00491536" w:rsidRDefault="00491536" w:rsidP="00F37F27">
      <w:pPr>
        <w:spacing w:after="0" w:line="240" w:lineRule="auto"/>
        <w:jc w:val="both"/>
      </w:pPr>
      <w:r>
        <w:t xml:space="preserve"> </w:t>
      </w:r>
      <w:r>
        <w:sym w:font="Symbol" w:char="F0B7"/>
      </w:r>
      <w:r>
        <w:t xml:space="preserve"> </w:t>
      </w:r>
      <w:r w:rsidRPr="003C11EB">
        <w:rPr>
          <w:b/>
        </w:rPr>
        <w:t xml:space="preserve">Funcionalidade dos materiais de acabamentos </w:t>
      </w:r>
      <w:r>
        <w:t xml:space="preserve">– os materiais foram especificados levando em consideração os seus requisitos de uso e aplicação: intensidade e característica do uso, conforto antropodinâmico, exposição a agentes e intempéries; </w:t>
      </w:r>
    </w:p>
    <w:p w:rsidR="00491536" w:rsidRDefault="00491536" w:rsidP="00F37F27">
      <w:pPr>
        <w:spacing w:after="0" w:line="240" w:lineRule="auto"/>
        <w:jc w:val="both"/>
      </w:pPr>
      <w:r>
        <w:sym w:font="Symbol" w:char="F0B7"/>
      </w:r>
      <w:r>
        <w:t xml:space="preserve"> </w:t>
      </w:r>
      <w:r w:rsidRPr="003C11EB">
        <w:rPr>
          <w:b/>
        </w:rPr>
        <w:t>Especificações das cores de acabamentos</w:t>
      </w:r>
      <w:r>
        <w:t xml:space="preserve"> – foram adotadas cores que privilegiassem atividades escolares e trouxessem conforto ao ambiente de aprendizagem; </w:t>
      </w:r>
    </w:p>
    <w:p w:rsidR="00491536" w:rsidRDefault="00491536" w:rsidP="00F37F27">
      <w:pPr>
        <w:spacing w:after="0" w:line="240" w:lineRule="auto"/>
        <w:jc w:val="both"/>
      </w:pPr>
      <w:r>
        <w:sym w:font="Symbol" w:char="F0B7"/>
      </w:r>
      <w:r>
        <w:t xml:space="preserve"> </w:t>
      </w:r>
      <w:r w:rsidRPr="003C11EB">
        <w:rPr>
          <w:b/>
        </w:rPr>
        <w:t>Especificações das louças e metais</w:t>
      </w:r>
      <w:r>
        <w:t xml:space="preserve"> – para a especificação destes foi considerada a tradição, a facilidade de instalação/uso e a existência dos mesmos </w:t>
      </w:r>
      <w:r w:rsidR="00404D07">
        <w:t>na</w:t>
      </w:r>
      <w:r>
        <w:t xml:space="preserve"> regi</w:t>
      </w:r>
      <w:r w:rsidR="00404D07">
        <w:t>ão</w:t>
      </w:r>
      <w:r>
        <w:t>. Foram observadas as características físicas, durabilidade, racionalidade construtiva e facilidade de manutenção.</w:t>
      </w:r>
    </w:p>
    <w:p w:rsidR="00DA4326" w:rsidRDefault="00DA4326" w:rsidP="00F37F27">
      <w:pPr>
        <w:spacing w:after="0" w:line="240" w:lineRule="auto"/>
        <w:jc w:val="both"/>
      </w:pPr>
    </w:p>
    <w:p w:rsidR="00491536" w:rsidRDefault="00491536" w:rsidP="00F37F27">
      <w:pPr>
        <w:spacing w:after="0" w:line="240" w:lineRule="auto"/>
        <w:jc w:val="both"/>
        <w:rPr>
          <w:b/>
        </w:rPr>
      </w:pPr>
      <w:r w:rsidRPr="00DA4326">
        <w:rPr>
          <w:b/>
        </w:rPr>
        <w:t>2.</w:t>
      </w:r>
      <w:r w:rsidR="003C11EB">
        <w:rPr>
          <w:b/>
        </w:rPr>
        <w:t>3</w:t>
      </w:r>
      <w:r w:rsidRPr="00DA4326">
        <w:rPr>
          <w:b/>
        </w:rPr>
        <w:t>. ESPAÇOS DEFINIDOS E DESCRIÇÃO DOSAMBIENTES</w:t>
      </w:r>
    </w:p>
    <w:p w:rsidR="001472BC" w:rsidRPr="00DA4326" w:rsidRDefault="001472BC" w:rsidP="00F37F27">
      <w:pPr>
        <w:spacing w:after="0" w:line="240" w:lineRule="auto"/>
        <w:jc w:val="both"/>
        <w:rPr>
          <w:b/>
        </w:rPr>
      </w:pPr>
    </w:p>
    <w:p w:rsidR="001472BC" w:rsidRPr="00B07FF4" w:rsidRDefault="001472BC" w:rsidP="001472BC">
      <w:pPr>
        <w:ind w:firstLine="709"/>
        <w:jc w:val="both"/>
        <w:rPr>
          <w:rFonts w:cstheme="minorHAnsi"/>
        </w:rPr>
      </w:pPr>
      <w:r w:rsidRPr="00B07FF4">
        <w:rPr>
          <w:rFonts w:cstheme="minorHAnsi"/>
        </w:rPr>
        <w:t xml:space="preserve">A escola de Ensino Infantil </w:t>
      </w:r>
      <w:r>
        <w:rPr>
          <w:rFonts w:cstheme="minorHAnsi"/>
        </w:rPr>
        <w:t>CMEI</w:t>
      </w:r>
      <w:r w:rsidRPr="00B07FF4">
        <w:rPr>
          <w:rFonts w:cstheme="minorHAnsi"/>
        </w:rPr>
        <w:t xml:space="preserve"> possui 2 blocos distintos, sendo eles: bloco A, bloco B. Os 02 blocos juntamente com o pátio coberto são interligados por circulação coberta. Na área externa estão o playground, jardins, o castelo d’água e a área de estacionamento. Os blocos são compostos pelos seguintes ambientes:</w:t>
      </w:r>
    </w:p>
    <w:p w:rsidR="001472BC" w:rsidRPr="00B07FF4" w:rsidRDefault="001472BC" w:rsidP="001472BC">
      <w:pPr>
        <w:ind w:firstLine="709"/>
        <w:jc w:val="both"/>
        <w:rPr>
          <w:rFonts w:cstheme="minorHAnsi"/>
          <w:b/>
          <w:bCs/>
          <w:i/>
          <w:iCs/>
        </w:rPr>
      </w:pPr>
      <w:r w:rsidRPr="00B07FF4">
        <w:rPr>
          <w:rFonts w:cstheme="minorHAnsi"/>
          <w:b/>
          <w:bCs/>
          <w:i/>
          <w:iCs/>
        </w:rPr>
        <w:t>Bloco A:</w:t>
      </w:r>
    </w:p>
    <w:p w:rsidR="001472BC" w:rsidRDefault="001472BC" w:rsidP="001472BC">
      <w:pPr>
        <w:ind w:firstLine="709"/>
        <w:jc w:val="both"/>
        <w:rPr>
          <w:rFonts w:cstheme="minorHAnsi"/>
        </w:rPr>
      </w:pPr>
      <w:r w:rsidRPr="00B07FF4">
        <w:rPr>
          <w:rFonts w:cstheme="minorHAnsi"/>
        </w:rPr>
        <w:t>Hall; Secretaria; Sala de professores/reuniões; Direção;Almoxarifado;  Sanitários acessíveis adultos: masculino e feminino;  Lactário:  Área de higienização pessoal;  Área de preparo de alimentos (mamadeiras e sopas) e lavagem de utensílios;  Bancada de entrega de alimentos prontos;  02 Salas de atividades Creche I – crianças de 0 a 11 meses;  02 Fraldários/depósitos (Creche I);  Amamentação (Creche I);  Solário;  S.I. Telefonia, Elétrica;</w:t>
      </w:r>
      <w:r>
        <w:rPr>
          <w:rFonts w:cstheme="minorHAnsi"/>
        </w:rPr>
        <w:t xml:space="preserve"> </w:t>
      </w:r>
      <w:r w:rsidRPr="00B07FF4">
        <w:rPr>
          <w:rFonts w:cstheme="minorHAnsi"/>
        </w:rPr>
        <w:t>Sanitário P.N.E. infantil; Copa Funcionários;  Lavanderia com : ( Balcão de recebimento e triagem de roupas sujas;  Bancada para passar roupas;  Tanques e máquinas de lavar e secar);   Rouparia com : ( Balcão de entrega de roupas limpas);  Deposito de Material de Limpeza (D.M.L);  Vestiário masculino;  Vestiário feminino;  Refeitório;  Cozinha com :</w:t>
      </w:r>
    </w:p>
    <w:p w:rsidR="001472BC" w:rsidRPr="00B07FF4" w:rsidRDefault="001472BC" w:rsidP="001472BC">
      <w:pPr>
        <w:jc w:val="both"/>
        <w:rPr>
          <w:rFonts w:cstheme="minorHAnsi"/>
        </w:rPr>
      </w:pPr>
      <w:r w:rsidRPr="00B07FF4">
        <w:rPr>
          <w:rFonts w:cstheme="minorHAnsi"/>
        </w:rPr>
        <w:lastRenderedPageBreak/>
        <w:t>( Bancada de preparo de carnes;  Bancada de preparo de legumes e verduras; Bancada de preparo de sucos, lanches e sobremesas;  Bancada de lavagem de louças sujas;  Área de Cocção;  Balcão de passagem de alimentos prontos;</w:t>
      </w:r>
    </w:p>
    <w:p w:rsidR="001472BC" w:rsidRPr="00B07FF4" w:rsidRDefault="001472BC" w:rsidP="001472BC">
      <w:pPr>
        <w:ind w:firstLine="567"/>
        <w:jc w:val="both"/>
        <w:rPr>
          <w:rFonts w:cstheme="minorHAnsi"/>
          <w:b/>
          <w:bCs/>
          <w:i/>
          <w:iCs/>
        </w:rPr>
      </w:pPr>
      <w:r w:rsidRPr="00B07FF4">
        <w:rPr>
          <w:rFonts w:cstheme="minorHAnsi"/>
        </w:rPr>
        <w:t>Balcão de recepção de louças sujas; Área de recepção e pré-lavagem de hortaliças; Despensa; Varanda de Serviço; Pátio de Serviço; Secagem de roupas (varal);  Central GLP;  Depósito de lixo orgânico e reciclável;</w:t>
      </w:r>
    </w:p>
    <w:p w:rsidR="001472BC" w:rsidRDefault="001472BC" w:rsidP="001472BC">
      <w:pPr>
        <w:ind w:firstLine="709"/>
        <w:jc w:val="both"/>
        <w:rPr>
          <w:rFonts w:cstheme="minorHAnsi"/>
          <w:b/>
          <w:bCs/>
          <w:i/>
          <w:iCs/>
        </w:rPr>
      </w:pPr>
      <w:r w:rsidRPr="00B07FF4">
        <w:rPr>
          <w:rFonts w:cstheme="minorHAnsi"/>
          <w:b/>
          <w:bCs/>
          <w:i/>
          <w:iCs/>
        </w:rPr>
        <w:t>BlocoB</w:t>
      </w:r>
    </w:p>
    <w:p w:rsidR="001472BC" w:rsidRPr="00B07FF4" w:rsidRDefault="001472BC" w:rsidP="001472BC">
      <w:pPr>
        <w:ind w:firstLine="709"/>
        <w:jc w:val="both"/>
        <w:rPr>
          <w:rFonts w:cstheme="minorHAnsi"/>
        </w:rPr>
      </w:pPr>
      <w:r w:rsidRPr="00B07FF4">
        <w:rPr>
          <w:rFonts w:cstheme="minorHAnsi"/>
        </w:rPr>
        <w:t xml:space="preserve"> 02 Salas de atividades Creche II – crianças de 1 ano a 1 ano e 11 meses: 02 Sanitários infantis; 02 Salas de atividades Creche III – crianças de 2 anos a 3 anos e 11 meses:  01 Sanitário P.N.E.  infantil;  02 Solários;  Sala multiuso; 04 Salas da pré-escola crianças de 4 a 5 anos e 11 meses:  02 Sanitários infantis, feminino e masculino; 02 Sanitários de professores, feminino e masculino; 02 Solários; 01 Depósito;</w:t>
      </w:r>
    </w:p>
    <w:p w:rsidR="001472BC" w:rsidRPr="00B07FF4" w:rsidRDefault="001472BC" w:rsidP="001472BC">
      <w:pPr>
        <w:ind w:firstLine="709"/>
        <w:jc w:val="both"/>
        <w:rPr>
          <w:rFonts w:cstheme="minorHAnsi"/>
        </w:rPr>
      </w:pPr>
      <w:r w:rsidRPr="00B07FF4">
        <w:rPr>
          <w:rFonts w:cstheme="minorHAnsi"/>
          <w:b/>
        </w:rPr>
        <w:t>Playground</w:t>
      </w:r>
      <w:r w:rsidRPr="00B07FF4">
        <w:rPr>
          <w:rFonts w:cstheme="minorHAnsi"/>
        </w:rPr>
        <w:t>: Espaço não coberto destinado à instalação dos brinquedos infantis.</w:t>
      </w:r>
    </w:p>
    <w:p w:rsidR="00251F8E" w:rsidRDefault="00251F8E" w:rsidP="00F37F27">
      <w:pPr>
        <w:spacing w:after="0" w:line="240" w:lineRule="auto"/>
        <w:jc w:val="both"/>
      </w:pPr>
    </w:p>
    <w:p w:rsidR="00491536" w:rsidRPr="00DA4326" w:rsidRDefault="00491536" w:rsidP="00F37F27">
      <w:pPr>
        <w:spacing w:after="0" w:line="240" w:lineRule="auto"/>
        <w:jc w:val="both"/>
        <w:rPr>
          <w:b/>
        </w:rPr>
      </w:pPr>
      <w:r w:rsidRPr="00DA4326">
        <w:rPr>
          <w:b/>
        </w:rPr>
        <w:t>2.</w:t>
      </w:r>
      <w:r w:rsidR="003C11EB">
        <w:rPr>
          <w:b/>
        </w:rPr>
        <w:t>4</w:t>
      </w:r>
      <w:r w:rsidRPr="00DA4326">
        <w:rPr>
          <w:b/>
        </w:rPr>
        <w:t xml:space="preserve">. ACESSIBILIDADE </w:t>
      </w:r>
    </w:p>
    <w:p w:rsidR="00DA4326" w:rsidRDefault="00DA4326" w:rsidP="00F37F27">
      <w:pPr>
        <w:spacing w:after="0" w:line="240" w:lineRule="auto"/>
        <w:jc w:val="both"/>
      </w:pPr>
    </w:p>
    <w:p w:rsidR="00491536" w:rsidRDefault="00491536" w:rsidP="00F37F27">
      <w:pPr>
        <w:spacing w:after="0" w:line="240" w:lineRule="auto"/>
        <w:jc w:val="both"/>
      </w:pPr>
      <w:r>
        <w:t xml:space="preserve">Com base no artigo 80 do Decreto Federal N°5.296, de 2 de Dezembro de 2004, a acessibilidade é definida como “Condição para utilização, com segurança e autonomia, total ou assistida, dos espaços, mobiliários e equipamentos urbanos, das edificações, dos serviços de transporte e dos dispositivos, sistemas e meios de comunicação e informação, por pessoa portadora de deficiência ou com mobilidade reduzida”. </w:t>
      </w:r>
    </w:p>
    <w:p w:rsidR="00491536" w:rsidRDefault="00491536" w:rsidP="00F37F27">
      <w:pPr>
        <w:spacing w:after="0" w:line="240" w:lineRule="auto"/>
        <w:jc w:val="both"/>
      </w:pPr>
      <w:r>
        <w:t xml:space="preserve">O projeto arquitetônico baseado na norma ABNT NBR 9050 Acessibilidade a edificações, mobiliário, espaços e equipamentos urbanos, prevê além dos espaços com dimensionamentos adequados, todos os equipamentos de acordo com o especificado na norma, tais como: barras de apoio, equipamentos sanitários. </w:t>
      </w:r>
    </w:p>
    <w:p w:rsidR="00491536" w:rsidRDefault="00491536" w:rsidP="00F37F27">
      <w:pPr>
        <w:spacing w:after="0" w:line="240" w:lineRule="auto"/>
        <w:jc w:val="both"/>
      </w:pPr>
      <w:r>
        <w:t xml:space="preserve">Tendo em vista a legislação vigente sobre o assunto, </w:t>
      </w:r>
      <w:r w:rsidR="00243E27">
        <w:tab/>
        <w:t xml:space="preserve">neste </w:t>
      </w:r>
      <w:r>
        <w:t xml:space="preserve">projeto </w:t>
      </w:r>
      <w:r w:rsidR="00243E27">
        <w:t>está previsto:</w:t>
      </w:r>
      <w:r>
        <w:t xml:space="preserve"> </w:t>
      </w:r>
    </w:p>
    <w:p w:rsidR="00491536" w:rsidRDefault="00491536" w:rsidP="00F37F27">
      <w:pPr>
        <w:spacing w:after="0" w:line="240" w:lineRule="auto"/>
        <w:jc w:val="both"/>
      </w:pPr>
      <w:r>
        <w:sym w:font="Symbol" w:char="F0B7"/>
      </w:r>
      <w:r>
        <w:t xml:space="preserve"> Sanitários (feminino e masculino) </w:t>
      </w:r>
      <w:r w:rsidR="001472BC">
        <w:t>para pessoas com</w:t>
      </w:r>
      <w:r>
        <w:t xml:space="preserve"> </w:t>
      </w:r>
      <w:r w:rsidR="001472BC">
        <w:t>deficiencia</w:t>
      </w:r>
      <w:r>
        <w:t>;</w:t>
      </w:r>
    </w:p>
    <w:p w:rsidR="00491536" w:rsidRDefault="00491536" w:rsidP="00F37F27">
      <w:pPr>
        <w:spacing w:after="0" w:line="240" w:lineRule="auto"/>
        <w:jc w:val="both"/>
      </w:pPr>
      <w:r>
        <w:t xml:space="preserve">Observação: Os sanitários contam com bacia sanitária específica para estes usuários, bem como barras de apoio nas paredes e nas portas para a abertura / fechamento de cada ambiente. </w:t>
      </w:r>
    </w:p>
    <w:p w:rsidR="00DA4326" w:rsidRDefault="00DA4326" w:rsidP="00F37F27">
      <w:pPr>
        <w:spacing w:after="0" w:line="240" w:lineRule="auto"/>
        <w:jc w:val="both"/>
      </w:pPr>
    </w:p>
    <w:p w:rsidR="00491536" w:rsidRPr="00DA4326" w:rsidRDefault="00491536" w:rsidP="00F37F27">
      <w:pPr>
        <w:spacing w:after="0" w:line="240" w:lineRule="auto"/>
        <w:jc w:val="both"/>
        <w:rPr>
          <w:b/>
        </w:rPr>
      </w:pPr>
      <w:r w:rsidRPr="00DA4326">
        <w:rPr>
          <w:b/>
        </w:rPr>
        <w:t>2.</w:t>
      </w:r>
      <w:r w:rsidR="003C11EB">
        <w:rPr>
          <w:b/>
        </w:rPr>
        <w:t>5</w:t>
      </w:r>
      <w:r w:rsidRPr="00DA4326">
        <w:rPr>
          <w:b/>
        </w:rPr>
        <w:t xml:space="preserve">. REFERÊNCIAS NORMATIVAS </w:t>
      </w:r>
    </w:p>
    <w:p w:rsidR="00DA4326" w:rsidRDefault="00DA4326" w:rsidP="00F37F27">
      <w:pPr>
        <w:spacing w:after="0" w:line="240" w:lineRule="auto"/>
        <w:jc w:val="both"/>
      </w:pPr>
    </w:p>
    <w:p w:rsidR="00491536" w:rsidRDefault="00491536" w:rsidP="00F37F27">
      <w:pPr>
        <w:spacing w:after="0" w:line="240" w:lineRule="auto"/>
        <w:jc w:val="both"/>
      </w:pPr>
      <w:r>
        <w:t>- ABNT NBR 9050, Acessibilidade a edificações, mobiliário, espaços e equipamentos urbanos.</w:t>
      </w:r>
    </w:p>
    <w:p w:rsidR="00DA4326" w:rsidRDefault="00DA4326" w:rsidP="00F37F27">
      <w:pPr>
        <w:spacing w:after="0" w:line="240" w:lineRule="auto"/>
        <w:jc w:val="both"/>
      </w:pPr>
    </w:p>
    <w:p w:rsidR="00DA4326" w:rsidRDefault="00DA4326" w:rsidP="00F37F27">
      <w:pPr>
        <w:spacing w:after="0" w:line="240" w:lineRule="auto"/>
        <w:jc w:val="both"/>
      </w:pPr>
    </w:p>
    <w:p w:rsidR="00491536" w:rsidRPr="00DA4326" w:rsidRDefault="00491536" w:rsidP="00F37F27">
      <w:pPr>
        <w:spacing w:after="0" w:line="240" w:lineRule="auto"/>
        <w:jc w:val="both"/>
        <w:rPr>
          <w:b/>
          <w:sz w:val="28"/>
          <w:szCs w:val="28"/>
        </w:rPr>
      </w:pPr>
      <w:r w:rsidRPr="00DA4326">
        <w:rPr>
          <w:b/>
          <w:sz w:val="28"/>
          <w:szCs w:val="28"/>
        </w:rPr>
        <w:t>3. SISTEMA CONSTRUTIVO</w:t>
      </w:r>
    </w:p>
    <w:p w:rsidR="00491536" w:rsidRDefault="00491536" w:rsidP="00F37F27">
      <w:pPr>
        <w:spacing w:after="0" w:line="240" w:lineRule="auto"/>
        <w:jc w:val="both"/>
        <w:rPr>
          <w:b/>
        </w:rPr>
      </w:pPr>
    </w:p>
    <w:p w:rsidR="00491536" w:rsidRDefault="00491536" w:rsidP="00F37F27">
      <w:pPr>
        <w:spacing w:after="0" w:line="240" w:lineRule="auto"/>
        <w:jc w:val="both"/>
        <w:rPr>
          <w:b/>
        </w:rPr>
      </w:pPr>
      <w:r w:rsidRPr="00DA4326">
        <w:rPr>
          <w:b/>
        </w:rPr>
        <w:t xml:space="preserve">3.1. CARACTERIZAÇÃO DO SISTEMA CONSTRUTIVO </w:t>
      </w:r>
    </w:p>
    <w:p w:rsidR="00DA4326" w:rsidRPr="00DA4326" w:rsidRDefault="00DA4326" w:rsidP="00F37F27">
      <w:pPr>
        <w:spacing w:after="0" w:line="240" w:lineRule="auto"/>
        <w:jc w:val="both"/>
        <w:rPr>
          <w:b/>
        </w:rPr>
      </w:pPr>
    </w:p>
    <w:p w:rsidR="00491536" w:rsidRDefault="00491536" w:rsidP="00F37F27">
      <w:pPr>
        <w:spacing w:after="0" w:line="240" w:lineRule="auto"/>
        <w:jc w:val="both"/>
      </w:pPr>
      <w:r>
        <w:t xml:space="preserve">Em virtude do </w:t>
      </w:r>
      <w:r w:rsidR="00C8013D">
        <w:t>n</w:t>
      </w:r>
      <w:r w:rsidR="00C55D4D">
        <w:t>ú</w:t>
      </w:r>
      <w:r w:rsidR="00C8013D">
        <w:t xml:space="preserve">mero de </w:t>
      </w:r>
      <w:r w:rsidR="00C55D4D">
        <w:t>crianças</w:t>
      </w:r>
      <w:r w:rsidR="00C8013D">
        <w:t xml:space="preserve"> a serem atendid</w:t>
      </w:r>
      <w:r w:rsidR="00C55D4D">
        <w:t>a</w:t>
      </w:r>
      <w:r w:rsidR="00C8013D">
        <w:t>s</w:t>
      </w:r>
      <w:r>
        <w:t xml:space="preserve">, optou-se pela </w:t>
      </w:r>
      <w:r w:rsidR="00C55D4D">
        <w:t>reforma e ampliação</w:t>
      </w:r>
      <w:r>
        <w:t xml:space="preserve">. Algumas das premissas deste projeto têm aplicação direta no sistema construtivo adotado: </w:t>
      </w:r>
    </w:p>
    <w:p w:rsidR="00491536" w:rsidRDefault="00491536" w:rsidP="00F37F27">
      <w:pPr>
        <w:spacing w:after="0" w:line="240" w:lineRule="auto"/>
        <w:jc w:val="both"/>
      </w:pPr>
      <w:r>
        <w:sym w:font="Symbol" w:char="F0B7"/>
      </w:r>
      <w:r>
        <w:t xml:space="preserve">  Facilidade construtiva, com modelo e técnica construtivos amplamente difundidos; </w:t>
      </w:r>
    </w:p>
    <w:p w:rsidR="00491536" w:rsidRDefault="00491536" w:rsidP="00F37F27">
      <w:pPr>
        <w:spacing w:after="0" w:line="240" w:lineRule="auto"/>
        <w:jc w:val="both"/>
      </w:pPr>
      <w:r>
        <w:lastRenderedPageBreak/>
        <w:sym w:font="Symbol" w:char="F0B7"/>
      </w:r>
      <w:r>
        <w:t xml:space="preserve"> Garantia de acessibilidade aos portadores de necessidades especiais em consonância com a ABNT NBR 9050; </w:t>
      </w:r>
    </w:p>
    <w:p w:rsidR="00491536" w:rsidRDefault="00491536" w:rsidP="00F37F27">
      <w:pPr>
        <w:spacing w:after="0" w:line="240" w:lineRule="auto"/>
        <w:jc w:val="both"/>
      </w:pPr>
      <w:r>
        <w:sym w:font="Symbol" w:char="F0B7"/>
      </w:r>
      <w:r>
        <w:t xml:space="preserve"> Utilização de materiais que permitam a perfeita higienização e fácil manutenção; </w:t>
      </w:r>
    </w:p>
    <w:p w:rsidR="00491536" w:rsidRDefault="00491536" w:rsidP="00F37F27">
      <w:pPr>
        <w:spacing w:after="0" w:line="240" w:lineRule="auto"/>
        <w:jc w:val="both"/>
      </w:pPr>
      <w:r>
        <w:sym w:font="Symbol" w:char="F0B7"/>
      </w:r>
      <w:r>
        <w:t xml:space="preserve"> Obediência à legislação pertinente e normas técnicas vigentes no que tange à construção, saúde e padrões educacionais estabelecidos pelo FNDE/MEC; </w:t>
      </w:r>
    </w:p>
    <w:p w:rsidR="00491536" w:rsidRDefault="00491536" w:rsidP="00F37F27">
      <w:pPr>
        <w:spacing w:after="0" w:line="240" w:lineRule="auto"/>
        <w:jc w:val="both"/>
      </w:pPr>
      <w:r>
        <w:sym w:font="Symbol" w:char="F0B7"/>
      </w:r>
      <w:r>
        <w:t xml:space="preserve"> O emprego adequado de técnicas e de materiais de construção, valorizando as reservas regionais com enfoque na sustentabilidade. Levando-se em conta esses fatores e como forma de simplificar a execução da obra, o sistema construtivo adotado foi o convencional, a saber:</w:t>
      </w:r>
    </w:p>
    <w:p w:rsidR="00491536" w:rsidRDefault="00491536" w:rsidP="00F37F27">
      <w:pPr>
        <w:spacing w:after="0" w:line="240" w:lineRule="auto"/>
        <w:jc w:val="both"/>
      </w:pPr>
      <w:r>
        <w:t xml:space="preserve"> </w:t>
      </w:r>
      <w:r>
        <w:sym w:font="Symbol" w:char="F0B7"/>
      </w:r>
      <w:r>
        <w:t xml:space="preserve"> Estrutura de concreto armado; </w:t>
      </w:r>
    </w:p>
    <w:p w:rsidR="00491536" w:rsidRDefault="00491536" w:rsidP="00F37F27">
      <w:pPr>
        <w:spacing w:after="0" w:line="240" w:lineRule="auto"/>
        <w:jc w:val="both"/>
      </w:pPr>
      <w:r>
        <w:sym w:font="Symbol" w:char="F0B7"/>
      </w:r>
      <w:r>
        <w:t xml:space="preserve"> Alvenaria de tijolos com 08 furos (dimensões nominais: 1</w:t>
      </w:r>
      <w:r w:rsidR="00C8013D">
        <w:t>4</w:t>
      </w:r>
      <w:r>
        <w:t>x19x</w:t>
      </w:r>
      <w:r w:rsidR="00C8013D">
        <w:t>29</w:t>
      </w:r>
      <w:r>
        <w:t xml:space="preserve">cm, conforme NBR 7171); </w:t>
      </w:r>
    </w:p>
    <w:p w:rsidR="00491536" w:rsidRDefault="00491536" w:rsidP="00F37F27">
      <w:pPr>
        <w:spacing w:after="0" w:line="240" w:lineRule="auto"/>
        <w:jc w:val="both"/>
      </w:pPr>
      <w:r>
        <w:sym w:font="Symbol" w:char="F0B7"/>
      </w:r>
      <w:r>
        <w:t xml:space="preserve"> Telhas </w:t>
      </w:r>
      <w:r w:rsidR="00C55D4D">
        <w:t>fibrocimento</w:t>
      </w:r>
      <w:r>
        <w:t xml:space="preserve"> sobre estrutura de cobertura </w:t>
      </w:r>
      <w:r w:rsidR="00C8013D">
        <w:t>metálica</w:t>
      </w:r>
      <w:r>
        <w:t>.</w:t>
      </w:r>
    </w:p>
    <w:p w:rsidR="00DA4326" w:rsidRDefault="00DA4326" w:rsidP="00F37F27">
      <w:pPr>
        <w:spacing w:after="0" w:line="240" w:lineRule="auto"/>
        <w:jc w:val="both"/>
      </w:pPr>
    </w:p>
    <w:p w:rsidR="00491536" w:rsidRPr="00623828" w:rsidRDefault="00491536" w:rsidP="00F37F27">
      <w:pPr>
        <w:spacing w:after="0" w:line="240" w:lineRule="auto"/>
        <w:jc w:val="both"/>
        <w:rPr>
          <w:b/>
        </w:rPr>
      </w:pPr>
      <w:r w:rsidRPr="00623828">
        <w:rPr>
          <w:b/>
        </w:rPr>
        <w:t xml:space="preserve">3.2. </w:t>
      </w:r>
      <w:r w:rsidR="00623828" w:rsidRPr="00623828">
        <w:rPr>
          <w:b/>
        </w:rPr>
        <w:t>DEMOLIÇÃO</w:t>
      </w:r>
    </w:p>
    <w:p w:rsidR="00C8013D" w:rsidRPr="00623828" w:rsidRDefault="00C8013D" w:rsidP="00F37F27">
      <w:pPr>
        <w:spacing w:after="0" w:line="240" w:lineRule="auto"/>
        <w:jc w:val="both"/>
        <w:rPr>
          <w:b/>
          <w:color w:val="FF0000"/>
        </w:rPr>
      </w:pPr>
    </w:p>
    <w:p w:rsidR="00491536" w:rsidRPr="00195524" w:rsidRDefault="00C55D4D" w:rsidP="00F37F27">
      <w:pPr>
        <w:spacing w:after="0" w:line="240" w:lineRule="auto"/>
        <w:jc w:val="both"/>
      </w:pPr>
      <w:r>
        <w:t xml:space="preserve"> Quase t</w:t>
      </w:r>
      <w:r w:rsidR="00513B5E" w:rsidRPr="00195524">
        <w:t xml:space="preserve">oda área construída existente no espaço da </w:t>
      </w:r>
      <w:r>
        <w:t>CMEI São Domingos Sávio</w:t>
      </w:r>
      <w:r w:rsidR="00513B5E" w:rsidRPr="00195524">
        <w:t xml:space="preserve"> </w:t>
      </w:r>
      <w:r>
        <w:t xml:space="preserve">será preservada, exceto algumas áreas que será demolida para a construção de novas </w:t>
      </w:r>
      <w:r w:rsidR="00EA3A1F">
        <w:t>dependências</w:t>
      </w:r>
      <w:r w:rsidR="00491536" w:rsidRPr="00195524">
        <w:t>.</w:t>
      </w:r>
    </w:p>
    <w:p w:rsidR="006A79C3" w:rsidRPr="00623828" w:rsidRDefault="006A79C3" w:rsidP="00F37F27">
      <w:pPr>
        <w:spacing w:after="0" w:line="240" w:lineRule="auto"/>
        <w:jc w:val="both"/>
        <w:rPr>
          <w:color w:val="FF0000"/>
        </w:rPr>
      </w:pPr>
    </w:p>
    <w:p w:rsidR="00491536" w:rsidRPr="00623828" w:rsidRDefault="00491536" w:rsidP="00F37F27">
      <w:pPr>
        <w:spacing w:after="0" w:line="240" w:lineRule="auto"/>
        <w:jc w:val="both"/>
      </w:pPr>
      <w:r w:rsidRPr="00623828">
        <w:sym w:font="Symbol" w:char="F0B7"/>
      </w:r>
      <w:r w:rsidRPr="00623828">
        <w:t xml:space="preserve"> Substituições: </w:t>
      </w:r>
    </w:p>
    <w:p w:rsidR="00491536" w:rsidRPr="00623828" w:rsidRDefault="00491536" w:rsidP="00F37F27">
      <w:pPr>
        <w:spacing w:after="0" w:line="240" w:lineRule="auto"/>
        <w:jc w:val="both"/>
      </w:pPr>
      <w:r w:rsidRPr="00623828">
        <w:t xml:space="preserve">Os componentes da edificação, conforme descritos no item 4.Elementos Construtivos, podem ser facilmente encontrados </w:t>
      </w:r>
      <w:r w:rsidR="00623828" w:rsidRPr="00623828">
        <w:t>na região</w:t>
      </w:r>
      <w:r w:rsidRPr="00623828">
        <w:t>. A substituição de quaisquer dos mesmos, deve ser feita com consulta previa ao projeto existente, para confirmação de dados relativos aos componentes.</w:t>
      </w:r>
    </w:p>
    <w:p w:rsidR="00DA4326" w:rsidRDefault="00DA4326" w:rsidP="00F37F27">
      <w:pPr>
        <w:spacing w:after="0" w:line="240" w:lineRule="auto"/>
        <w:jc w:val="both"/>
      </w:pPr>
    </w:p>
    <w:p w:rsidR="00DA4326" w:rsidRPr="00DA4326" w:rsidRDefault="00491536" w:rsidP="00F37F27">
      <w:pPr>
        <w:spacing w:after="0" w:line="240" w:lineRule="auto"/>
        <w:jc w:val="both"/>
        <w:rPr>
          <w:b/>
        </w:rPr>
      </w:pPr>
      <w:r w:rsidRPr="00DA4326">
        <w:rPr>
          <w:b/>
        </w:rPr>
        <w:t>3.3. VIDA ÚTIL DO PROJETO</w:t>
      </w:r>
    </w:p>
    <w:p w:rsidR="00491536" w:rsidRDefault="00491536" w:rsidP="00F37F27">
      <w:pPr>
        <w:spacing w:after="0" w:line="240" w:lineRule="auto"/>
        <w:jc w:val="both"/>
        <w:rPr>
          <w:b/>
        </w:rPr>
      </w:pPr>
      <w:r>
        <w:rPr>
          <w:b/>
          <w:noProof/>
          <w:lang w:eastAsia="pt-BR"/>
        </w:rPr>
        <w:drawing>
          <wp:inline distT="0" distB="0" distL="0" distR="0">
            <wp:extent cx="3752850" cy="1638300"/>
            <wp:effectExtent l="19050" t="0" r="0" b="0"/>
            <wp:docPr id="1" name="Imagem 0" descr="fig 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 01.jpg"/>
                    <pic:cNvPicPr/>
                  </pic:nvPicPr>
                  <pic:blipFill>
                    <a:blip r:embed="rId8" cstate="print"/>
                    <a:stretch>
                      <a:fillRect/>
                    </a:stretch>
                  </pic:blipFill>
                  <pic:spPr>
                    <a:xfrm>
                      <a:off x="0" y="0"/>
                      <a:ext cx="3752850" cy="1638300"/>
                    </a:xfrm>
                    <a:prstGeom prst="rect">
                      <a:avLst/>
                    </a:prstGeom>
                  </pic:spPr>
                </pic:pic>
              </a:graphicData>
            </a:graphic>
          </wp:inline>
        </w:drawing>
      </w:r>
    </w:p>
    <w:p w:rsidR="00FA10C3" w:rsidRPr="00DA4326" w:rsidRDefault="00FA10C3" w:rsidP="00F37F27">
      <w:pPr>
        <w:spacing w:after="0" w:line="240" w:lineRule="auto"/>
        <w:jc w:val="both"/>
        <w:rPr>
          <w:b/>
        </w:rPr>
      </w:pPr>
    </w:p>
    <w:p w:rsidR="00FA10C3" w:rsidRDefault="00FA10C3" w:rsidP="00F37F27">
      <w:pPr>
        <w:spacing w:after="0" w:line="240" w:lineRule="auto"/>
        <w:jc w:val="both"/>
        <w:rPr>
          <w:b/>
        </w:rPr>
      </w:pPr>
      <w:r w:rsidRPr="00DA4326">
        <w:rPr>
          <w:b/>
        </w:rPr>
        <w:t xml:space="preserve">3.4. REFERÊNCIAS NORMATIVAS </w:t>
      </w:r>
    </w:p>
    <w:p w:rsidR="00DA4326" w:rsidRPr="00DA4326" w:rsidRDefault="00DA4326" w:rsidP="00F37F27">
      <w:pPr>
        <w:spacing w:after="0" w:line="240" w:lineRule="auto"/>
        <w:jc w:val="both"/>
        <w:rPr>
          <w:b/>
        </w:rPr>
      </w:pPr>
    </w:p>
    <w:p w:rsidR="00FA10C3" w:rsidRDefault="00FA10C3" w:rsidP="00F37F27">
      <w:pPr>
        <w:spacing w:after="0" w:line="240" w:lineRule="auto"/>
        <w:jc w:val="both"/>
      </w:pPr>
      <w:r>
        <w:t>- Práticas de Projeto, Construção e Manutenção de Edifícios Públicos Federais, SEAP - Secretaria de Estado de Administração e do Patrimônio; - Códigos, Leis, Decretos, Portarias e Normas Federais, Estaduais e Municipais, inclusive normas de concessionárias de serviços públicos; - ABNT NBR 5674, Manutenção de edificações – Procedimento.</w:t>
      </w:r>
    </w:p>
    <w:p w:rsidR="00F37F27" w:rsidRDefault="00F37F27" w:rsidP="00F37F27">
      <w:pPr>
        <w:spacing w:after="0" w:line="240" w:lineRule="auto"/>
        <w:jc w:val="both"/>
      </w:pPr>
    </w:p>
    <w:p w:rsidR="00FA10C3" w:rsidRDefault="00FA10C3" w:rsidP="00F37F27">
      <w:pPr>
        <w:spacing w:after="0" w:line="240" w:lineRule="auto"/>
        <w:jc w:val="both"/>
      </w:pPr>
    </w:p>
    <w:p w:rsidR="00FA10C3" w:rsidRPr="00DA4326" w:rsidRDefault="00FA10C3" w:rsidP="00F37F27">
      <w:pPr>
        <w:spacing w:after="0" w:line="240" w:lineRule="auto"/>
        <w:jc w:val="both"/>
        <w:rPr>
          <w:b/>
          <w:sz w:val="28"/>
          <w:szCs w:val="28"/>
        </w:rPr>
      </w:pPr>
      <w:r w:rsidRPr="00DA4326">
        <w:rPr>
          <w:b/>
          <w:sz w:val="28"/>
          <w:szCs w:val="28"/>
        </w:rPr>
        <w:t>4. ELEMENTOS CONSTRUTIVOS</w:t>
      </w:r>
    </w:p>
    <w:p w:rsidR="00DA4326" w:rsidRDefault="00DA4326" w:rsidP="00F37F27">
      <w:pPr>
        <w:spacing w:after="0" w:line="240" w:lineRule="auto"/>
        <w:jc w:val="both"/>
        <w:rPr>
          <w:b/>
        </w:rPr>
      </w:pPr>
    </w:p>
    <w:p w:rsidR="00FA10C3" w:rsidRDefault="00FA10C3" w:rsidP="00F37F27">
      <w:pPr>
        <w:spacing w:after="0" w:line="240" w:lineRule="auto"/>
        <w:jc w:val="both"/>
        <w:rPr>
          <w:b/>
        </w:rPr>
      </w:pPr>
      <w:r w:rsidRPr="00DA4326">
        <w:rPr>
          <w:b/>
        </w:rPr>
        <w:t xml:space="preserve">4.1. SISTEMA ESTRUTURAL </w:t>
      </w:r>
    </w:p>
    <w:p w:rsidR="00F37F27" w:rsidRDefault="00F37F27" w:rsidP="00F37F27">
      <w:pPr>
        <w:spacing w:after="0" w:line="240" w:lineRule="auto"/>
        <w:jc w:val="both"/>
        <w:rPr>
          <w:b/>
        </w:rPr>
      </w:pPr>
    </w:p>
    <w:p w:rsidR="00DA4326" w:rsidRPr="00DA4326" w:rsidRDefault="00FA10C3" w:rsidP="00F37F27">
      <w:pPr>
        <w:spacing w:after="0" w:line="240" w:lineRule="auto"/>
        <w:jc w:val="both"/>
        <w:rPr>
          <w:b/>
        </w:rPr>
      </w:pPr>
      <w:r w:rsidRPr="00DA4326">
        <w:rPr>
          <w:b/>
        </w:rPr>
        <w:t xml:space="preserve">4.1.1. Considerações Gerais </w:t>
      </w:r>
    </w:p>
    <w:p w:rsidR="00DA4326" w:rsidRDefault="00DA4326" w:rsidP="00F37F27">
      <w:pPr>
        <w:spacing w:after="0" w:line="240" w:lineRule="auto"/>
        <w:jc w:val="both"/>
      </w:pPr>
    </w:p>
    <w:p w:rsidR="00FA10C3" w:rsidRDefault="00FA10C3" w:rsidP="00F37F27">
      <w:pPr>
        <w:spacing w:after="0" w:line="240" w:lineRule="auto"/>
        <w:jc w:val="both"/>
      </w:pPr>
      <w:r>
        <w:lastRenderedPageBreak/>
        <w:t xml:space="preserve">Neste item estão expostas algumas considerações sobre o sistema estrutural adotado, composto de elementos estruturais em concreto armado. Para maiores informações sobre os materiais empregados, </w:t>
      </w:r>
      <w:r w:rsidR="00513B5E">
        <w:t>dimensionamento e especificações, deverão ser consultados</w:t>
      </w:r>
      <w:r>
        <w:t xml:space="preserve"> o projeto executivo de estruturas. Quanto à resistência do concreto adotada:</w:t>
      </w:r>
    </w:p>
    <w:p w:rsidR="00DA4326" w:rsidRDefault="00DA4326" w:rsidP="00F37F27">
      <w:pPr>
        <w:spacing w:after="0" w:line="240" w:lineRule="auto"/>
        <w:jc w:val="both"/>
      </w:pPr>
    </w:p>
    <w:p w:rsidR="00FA10C3" w:rsidRDefault="00FA10C3" w:rsidP="00F37F27">
      <w:pPr>
        <w:spacing w:after="0" w:line="240" w:lineRule="auto"/>
        <w:jc w:val="both"/>
        <w:rPr>
          <w:b/>
        </w:rPr>
      </w:pPr>
      <w:r>
        <w:rPr>
          <w:b/>
          <w:noProof/>
          <w:lang w:eastAsia="pt-BR"/>
        </w:rPr>
        <w:drawing>
          <wp:inline distT="0" distB="0" distL="0" distR="0">
            <wp:extent cx="3762375" cy="1181100"/>
            <wp:effectExtent l="19050" t="0" r="9525" b="0"/>
            <wp:docPr id="2" name="Imagem 1" descr="fig 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 02.jpg"/>
                    <pic:cNvPicPr/>
                  </pic:nvPicPr>
                  <pic:blipFill>
                    <a:blip r:embed="rId9" cstate="print"/>
                    <a:stretch>
                      <a:fillRect/>
                    </a:stretch>
                  </pic:blipFill>
                  <pic:spPr>
                    <a:xfrm>
                      <a:off x="0" y="0"/>
                      <a:ext cx="3762375" cy="1181100"/>
                    </a:xfrm>
                    <a:prstGeom prst="rect">
                      <a:avLst/>
                    </a:prstGeom>
                  </pic:spPr>
                </pic:pic>
              </a:graphicData>
            </a:graphic>
          </wp:inline>
        </w:drawing>
      </w:r>
    </w:p>
    <w:p w:rsidR="00F37F27" w:rsidRDefault="00F37F27" w:rsidP="00F37F27">
      <w:pPr>
        <w:spacing w:after="0" w:line="240" w:lineRule="auto"/>
        <w:jc w:val="both"/>
        <w:rPr>
          <w:b/>
        </w:rPr>
      </w:pPr>
    </w:p>
    <w:p w:rsidR="00FA10C3" w:rsidRPr="00DA4326" w:rsidRDefault="00FA10C3" w:rsidP="00F37F27">
      <w:pPr>
        <w:spacing w:after="0" w:line="240" w:lineRule="auto"/>
        <w:jc w:val="both"/>
        <w:rPr>
          <w:b/>
        </w:rPr>
      </w:pPr>
      <w:r w:rsidRPr="00DA4326">
        <w:rPr>
          <w:b/>
        </w:rPr>
        <w:t xml:space="preserve">4.1.2. Caracterização e Dimensão dos Componentes </w:t>
      </w:r>
    </w:p>
    <w:p w:rsidR="00DA4326" w:rsidRDefault="00DA4326" w:rsidP="00F37F27">
      <w:pPr>
        <w:spacing w:after="0" w:line="240" w:lineRule="auto"/>
        <w:jc w:val="both"/>
      </w:pPr>
    </w:p>
    <w:p w:rsidR="00FA10C3" w:rsidRDefault="003C11EB" w:rsidP="003C11EB">
      <w:pPr>
        <w:spacing w:after="0" w:line="240" w:lineRule="auto"/>
        <w:ind w:firstLine="142"/>
        <w:jc w:val="both"/>
      </w:pPr>
      <w:r>
        <w:rPr>
          <w:b/>
        </w:rPr>
        <w:t xml:space="preserve">    </w:t>
      </w:r>
      <w:r w:rsidR="00FA10C3" w:rsidRPr="00DA4326">
        <w:rPr>
          <w:b/>
        </w:rPr>
        <w:t>4.1.2.1. Fundações</w:t>
      </w:r>
    </w:p>
    <w:p w:rsidR="00FA10C3" w:rsidRDefault="00FA10C3" w:rsidP="00F37F27">
      <w:pPr>
        <w:spacing w:after="0" w:line="240" w:lineRule="auto"/>
        <w:jc w:val="both"/>
      </w:pPr>
      <w:r>
        <w:t xml:space="preserve">A escolha do tipo de fundação mais adequado para uma edificação é função das cargas da edificação e da profundidade da camada resistente do solo. </w:t>
      </w:r>
      <w:r w:rsidR="00A60FD3">
        <w:t>D</w:t>
      </w:r>
      <w:r>
        <w:t xml:space="preserve">esenvolver o projeto executivo de fundações, em total obediência às prescrições das Normas próprias da ABNT. O projeto executivo confirmará ou não as previsões de cargas e dimensionamento fornecidas no projeto básico e caso haja divergências </w:t>
      </w:r>
      <w:r w:rsidR="00A730C4">
        <w:t>d</w:t>
      </w:r>
      <w:r>
        <w:t>everá ser adotada uma solução de fundações compatível com a intensidade das cargas, a capacidade de suporte do solo e a presença do nível d’água. Com base na combinação destas análises optar-se-á pelo tipo que tiver o menor custo e o menor prazo de execução.</w:t>
      </w:r>
    </w:p>
    <w:p w:rsidR="00F37F27" w:rsidRDefault="00F37F27" w:rsidP="00F37F27">
      <w:pPr>
        <w:spacing w:after="0" w:line="240" w:lineRule="auto"/>
        <w:jc w:val="both"/>
      </w:pPr>
    </w:p>
    <w:p w:rsidR="00F37F27" w:rsidRDefault="003C11EB" w:rsidP="003C11EB">
      <w:pPr>
        <w:spacing w:after="0" w:line="240" w:lineRule="auto"/>
        <w:jc w:val="both"/>
      </w:pPr>
      <w:r>
        <w:rPr>
          <w:b/>
        </w:rPr>
        <w:t xml:space="preserve">    </w:t>
      </w:r>
      <w:r w:rsidR="00FA10C3" w:rsidRPr="00F37F27">
        <w:rPr>
          <w:b/>
        </w:rPr>
        <w:t>4.1.2.1.1. Fundações Superficiais ou diretamente apoiadas</w:t>
      </w:r>
    </w:p>
    <w:p w:rsidR="00FA10C3" w:rsidRDefault="00FA10C3" w:rsidP="00F37F27">
      <w:pPr>
        <w:spacing w:after="0" w:line="240" w:lineRule="auto"/>
        <w:jc w:val="both"/>
      </w:pPr>
      <w:r>
        <w:t>Desde que seja tecnicamente viável, a fundação direta é uma opção interessante, pois, no aspecto técnico tem-se a facilidade de inspeção do solo de apoio aliado ao controle de qualidade do material no que se refere à resistência e aplicação. As sapatas deverão ser dimensionadas de acordo com as cargas na fundação fornecidas pelo cálculo da estrutura e pela capacidade de suporte do terreno, que deverá ser determinada através de ensaios para cada terreno onde a edificação será executada</w:t>
      </w:r>
    </w:p>
    <w:p w:rsidR="00F37F27" w:rsidRDefault="00F37F27" w:rsidP="00F37F27">
      <w:pPr>
        <w:spacing w:after="0" w:line="240" w:lineRule="auto"/>
        <w:jc w:val="both"/>
      </w:pPr>
    </w:p>
    <w:p w:rsidR="00FA10C3" w:rsidRPr="00F37F27" w:rsidRDefault="003C11EB" w:rsidP="003C11EB">
      <w:pPr>
        <w:spacing w:after="0" w:line="240" w:lineRule="auto"/>
        <w:jc w:val="both"/>
        <w:rPr>
          <w:b/>
        </w:rPr>
      </w:pPr>
      <w:r>
        <w:rPr>
          <w:b/>
        </w:rPr>
        <w:t xml:space="preserve">   </w:t>
      </w:r>
      <w:r w:rsidR="00FA10C3" w:rsidRPr="00F37F27">
        <w:rPr>
          <w:b/>
        </w:rPr>
        <w:t>4.1.2.1.2. Fundações profundas</w:t>
      </w:r>
    </w:p>
    <w:p w:rsidR="00FA10C3" w:rsidRDefault="00FA10C3" w:rsidP="00F37F27">
      <w:pPr>
        <w:spacing w:after="0" w:line="240" w:lineRule="auto"/>
        <w:jc w:val="both"/>
      </w:pPr>
      <w:r>
        <w:t xml:space="preserve">Quando o solo compatível com a carga da edificação se encontra a mais de 3m de profundidade é necessário recorrer às fundações profundas, tipo estaca, elementos esbeltos, implantados no solo por meio de percussão ou pela prévia perfuração do solo com posterior concretagem, que dissipam a carga proveniente da estrutura por meio de resistência lateral e resistência de ponta. </w:t>
      </w:r>
    </w:p>
    <w:p w:rsidR="00FA10C3" w:rsidRPr="00A730C4" w:rsidRDefault="00FA10C3" w:rsidP="00F37F27">
      <w:pPr>
        <w:spacing w:after="0" w:line="240" w:lineRule="auto"/>
        <w:jc w:val="both"/>
      </w:pPr>
      <w:r w:rsidRPr="00A730C4">
        <w:t>No projeto, é fornecido o cálculo estrutural na modalidade estaca escavada, para uma carga admissível de 0,2 MPa (2 kg/cm2 ).</w:t>
      </w:r>
    </w:p>
    <w:p w:rsidR="00F37F27" w:rsidRDefault="00F37F27" w:rsidP="00F37F27">
      <w:pPr>
        <w:spacing w:after="0" w:line="240" w:lineRule="auto"/>
        <w:jc w:val="both"/>
      </w:pPr>
    </w:p>
    <w:p w:rsidR="00F37F27" w:rsidRDefault="003C11EB" w:rsidP="003C11EB">
      <w:pPr>
        <w:spacing w:after="0" w:line="240" w:lineRule="auto"/>
        <w:jc w:val="both"/>
      </w:pPr>
      <w:r>
        <w:rPr>
          <w:b/>
        </w:rPr>
        <w:t xml:space="preserve">         </w:t>
      </w:r>
      <w:r w:rsidR="00FA10C3" w:rsidRPr="00F37F27">
        <w:rPr>
          <w:b/>
        </w:rPr>
        <w:t xml:space="preserve">4.1.2.2. Vigas </w:t>
      </w:r>
    </w:p>
    <w:p w:rsidR="00FA10C3" w:rsidRPr="00A730C4" w:rsidRDefault="00FA10C3" w:rsidP="00F37F27">
      <w:pPr>
        <w:spacing w:after="0" w:line="240" w:lineRule="auto"/>
        <w:jc w:val="both"/>
      </w:pPr>
      <w:r w:rsidRPr="00A730C4">
        <w:t xml:space="preserve">Vigas em concreto armado moldado in loco com altura média aproximada 30 cm. </w:t>
      </w:r>
    </w:p>
    <w:p w:rsidR="00F37F27" w:rsidRPr="00A730C4" w:rsidRDefault="00F37F27" w:rsidP="00F37F27">
      <w:pPr>
        <w:spacing w:after="0" w:line="240" w:lineRule="auto"/>
        <w:jc w:val="both"/>
      </w:pPr>
      <w:r w:rsidRPr="00A730C4">
        <w:tab/>
      </w:r>
    </w:p>
    <w:p w:rsidR="00F37F27" w:rsidRPr="00F37F27" w:rsidRDefault="003C11EB" w:rsidP="003C11EB">
      <w:pPr>
        <w:spacing w:after="0" w:line="240" w:lineRule="auto"/>
        <w:jc w:val="both"/>
        <w:rPr>
          <w:b/>
        </w:rPr>
      </w:pPr>
      <w:r>
        <w:rPr>
          <w:b/>
        </w:rPr>
        <w:t xml:space="preserve">         </w:t>
      </w:r>
      <w:r w:rsidR="00FA10C3" w:rsidRPr="00F37F27">
        <w:rPr>
          <w:b/>
        </w:rPr>
        <w:t xml:space="preserve">4.1.2.3. Pilares </w:t>
      </w:r>
    </w:p>
    <w:p w:rsidR="00FA10C3" w:rsidRPr="00A730C4" w:rsidRDefault="00FA10C3" w:rsidP="00F37F27">
      <w:pPr>
        <w:spacing w:after="0" w:line="240" w:lineRule="auto"/>
        <w:jc w:val="both"/>
      </w:pPr>
      <w:r w:rsidRPr="00A730C4">
        <w:t xml:space="preserve">Pilares em concreto armado moldado in loco de dimensões aproximadas 15x30cm. </w:t>
      </w:r>
    </w:p>
    <w:p w:rsidR="008C3F75" w:rsidRPr="00A730C4" w:rsidRDefault="008C3F75" w:rsidP="00F37F27">
      <w:pPr>
        <w:spacing w:after="0" w:line="240" w:lineRule="auto"/>
        <w:jc w:val="both"/>
      </w:pPr>
    </w:p>
    <w:p w:rsidR="00FA10C3" w:rsidRDefault="00FA10C3" w:rsidP="00F37F27">
      <w:pPr>
        <w:spacing w:after="0" w:line="240" w:lineRule="auto"/>
        <w:jc w:val="both"/>
        <w:rPr>
          <w:b/>
        </w:rPr>
      </w:pPr>
      <w:r w:rsidRPr="00F37F27">
        <w:rPr>
          <w:b/>
        </w:rPr>
        <w:t xml:space="preserve">4.1.3. Sequência de execução </w:t>
      </w:r>
    </w:p>
    <w:p w:rsidR="00F37F27" w:rsidRPr="00F37F27" w:rsidRDefault="00F37F27" w:rsidP="00F37F27">
      <w:pPr>
        <w:spacing w:after="0" w:line="240" w:lineRule="auto"/>
        <w:jc w:val="both"/>
        <w:rPr>
          <w:b/>
        </w:rPr>
      </w:pPr>
    </w:p>
    <w:p w:rsidR="00FA10C3" w:rsidRDefault="00FA10C3" w:rsidP="00F37F27">
      <w:pPr>
        <w:spacing w:after="0" w:line="240" w:lineRule="auto"/>
        <w:ind w:firstLine="708"/>
        <w:jc w:val="both"/>
        <w:rPr>
          <w:b/>
        </w:rPr>
      </w:pPr>
      <w:r w:rsidRPr="00F37F27">
        <w:rPr>
          <w:b/>
        </w:rPr>
        <w:t>4.1.3.1. Fundações</w:t>
      </w:r>
    </w:p>
    <w:p w:rsidR="00F37F27" w:rsidRPr="00F37F27" w:rsidRDefault="00F37F27" w:rsidP="00F37F27">
      <w:pPr>
        <w:spacing w:after="0" w:line="240" w:lineRule="auto"/>
        <w:jc w:val="both"/>
        <w:rPr>
          <w:b/>
        </w:rPr>
      </w:pPr>
    </w:p>
    <w:p w:rsidR="008C3F75" w:rsidRPr="00F37F27" w:rsidRDefault="00FA10C3" w:rsidP="00F37F27">
      <w:pPr>
        <w:spacing w:after="0" w:line="240" w:lineRule="auto"/>
        <w:jc w:val="both"/>
        <w:rPr>
          <w:b/>
        </w:rPr>
      </w:pPr>
      <w:r>
        <w:lastRenderedPageBreak/>
        <w:t xml:space="preserve"> </w:t>
      </w:r>
      <w:r w:rsidR="00F37F27">
        <w:tab/>
      </w:r>
      <w:r w:rsidRPr="00F37F27">
        <w:rPr>
          <w:b/>
        </w:rPr>
        <w:t xml:space="preserve">4.1.3.1.1. Movimento de Terra: </w:t>
      </w:r>
    </w:p>
    <w:p w:rsidR="00FA10C3" w:rsidRDefault="00FA10C3" w:rsidP="00F37F27">
      <w:pPr>
        <w:spacing w:after="0" w:line="240" w:lineRule="auto"/>
        <w:jc w:val="both"/>
      </w:pPr>
      <w:r>
        <w:t>Para levantamento dos volumes de terra a serem escavados e/ou aterrados, devem ser utilizadas as curvas de nível referentes aos projetos de implantação de cada edificação. A determinação dos volumes deverá ser realizada através de seções espaçadas entre si, tanto na direção vertical quanto horizontal. O volume de aterro deverá incluir os aterros necessários para a implantação da obra, bem como o aterro do caixão.</w:t>
      </w:r>
    </w:p>
    <w:p w:rsidR="00F37F27" w:rsidRDefault="00F37F27" w:rsidP="00F37F27">
      <w:pPr>
        <w:spacing w:after="0" w:line="240" w:lineRule="auto"/>
        <w:jc w:val="both"/>
      </w:pPr>
    </w:p>
    <w:p w:rsidR="008C3F75" w:rsidRPr="00F37F27" w:rsidRDefault="00FA10C3" w:rsidP="00F37F27">
      <w:pPr>
        <w:spacing w:after="0" w:line="240" w:lineRule="auto"/>
        <w:ind w:firstLine="708"/>
        <w:jc w:val="both"/>
        <w:rPr>
          <w:b/>
        </w:rPr>
      </w:pPr>
      <w:r w:rsidRPr="00F37F27">
        <w:rPr>
          <w:b/>
        </w:rPr>
        <w:t xml:space="preserve">4.1.3.1.2. Lançamento do Concreto: </w:t>
      </w:r>
    </w:p>
    <w:p w:rsidR="00F37F27" w:rsidRDefault="00FA10C3" w:rsidP="00F37F27">
      <w:pPr>
        <w:spacing w:after="0" w:line="240" w:lineRule="auto"/>
        <w:jc w:val="both"/>
      </w:pPr>
      <w:r>
        <w:t>Antes do lançamento do concreto para confecção dos elementos de fundação, as cavas deverão estar limpas e isentas de quaisquer materiais que sejam nocivos ao concreto,</w:t>
      </w:r>
      <w:r w:rsidR="000B7297">
        <w:t xml:space="preserve"> </w:t>
      </w:r>
      <w:r>
        <w:t xml:space="preserve"> tais como, madeira, solo carreado por chuvas, etc. Em caso de existência de água nas valas da fundação, deverá haver total esgotamento, não sendo permitida sua concretagem antes dessa providência. O fundo da vala deverá ser recoberto com uma camada de brita de aproximadamente 3 cm e, posteriormente, com uma camada de concreto simples de pelo menos 5 cm. Em nenhuma hipótese os elementos serão concretados usando o solo diretamente como fôrma lateral.</w:t>
      </w:r>
    </w:p>
    <w:p w:rsidR="00176738" w:rsidRDefault="00176738" w:rsidP="00F37F27">
      <w:pPr>
        <w:spacing w:after="0" w:line="240" w:lineRule="auto"/>
        <w:jc w:val="both"/>
      </w:pPr>
    </w:p>
    <w:p w:rsidR="00FA10C3" w:rsidRPr="00F37F27" w:rsidRDefault="00FA10C3" w:rsidP="00E40A52">
      <w:pPr>
        <w:spacing w:after="0" w:line="240" w:lineRule="auto"/>
        <w:ind w:firstLine="709"/>
        <w:jc w:val="both"/>
        <w:rPr>
          <w:b/>
        </w:rPr>
      </w:pPr>
      <w:r>
        <w:t xml:space="preserve"> </w:t>
      </w:r>
      <w:r w:rsidRPr="00F37F27">
        <w:rPr>
          <w:b/>
        </w:rPr>
        <w:t xml:space="preserve">4.1.3.2. Vigas </w:t>
      </w:r>
    </w:p>
    <w:p w:rsidR="00FA10C3" w:rsidRDefault="00FA10C3" w:rsidP="00F37F27">
      <w:pPr>
        <w:spacing w:after="0" w:line="240" w:lineRule="auto"/>
        <w:jc w:val="both"/>
      </w:pPr>
      <w:r>
        <w:t>Para a execução de vigas de fundações (baldrame) deverão ser tomadas as seguintes precauções: na execução das formas estas deverão estar limpas para a concretagem, e colocadas no local escavado de forma que haja facilidade na sua remoção. Não será admitida a utilização da lateral da escavação como delimitadora da concretagem das sapatas. Antes da concretagem, as formas deverão ser molhadas até a saturação. A concretagem deverá ser executada conforme os preceitos da norma pertinente. A cura deverá ser executada conforme norma para se evitar a fissuração da peça estrutural.</w:t>
      </w:r>
    </w:p>
    <w:p w:rsidR="00F37F27" w:rsidRDefault="00F37F27" w:rsidP="00F37F27">
      <w:pPr>
        <w:spacing w:after="0" w:line="240" w:lineRule="auto"/>
        <w:jc w:val="both"/>
      </w:pPr>
    </w:p>
    <w:p w:rsidR="00FA10C3" w:rsidRPr="00F37F27" w:rsidRDefault="00FA10C3" w:rsidP="00F37F27">
      <w:pPr>
        <w:spacing w:after="0" w:line="240" w:lineRule="auto"/>
        <w:ind w:firstLine="708"/>
        <w:jc w:val="both"/>
        <w:rPr>
          <w:b/>
        </w:rPr>
      </w:pPr>
      <w:r w:rsidRPr="00F37F27">
        <w:rPr>
          <w:b/>
        </w:rPr>
        <w:t xml:space="preserve">4.1.3.3. Pilares </w:t>
      </w:r>
    </w:p>
    <w:p w:rsidR="00FA10C3" w:rsidRDefault="00FA10C3" w:rsidP="00F37F27">
      <w:pPr>
        <w:spacing w:after="0" w:line="240" w:lineRule="auto"/>
        <w:jc w:val="both"/>
      </w:pPr>
      <w:r>
        <w:t>As formas dos pilares deverão ser aprumadas e escoradas apropriadamente, utilizando-se madeira de qualidade, sem a presença de desvios dimensionais, fendas, arqueamento, encurvamento, perfuração por insetos ou podridão. Antes da concretagem, as formas deverão ser molhadas até a saturação. A concretagem deverá ser executada conforme os preceitos da norma pertinente. A cura deverá ser executada conforme norma pertinente para se evitar a fissuração da peça estrutural.</w:t>
      </w:r>
    </w:p>
    <w:p w:rsidR="00F37F27" w:rsidRDefault="00F37F27" w:rsidP="00F37F27">
      <w:pPr>
        <w:spacing w:after="0" w:line="240" w:lineRule="auto"/>
        <w:ind w:firstLine="708"/>
        <w:jc w:val="both"/>
        <w:rPr>
          <w:b/>
        </w:rPr>
      </w:pPr>
    </w:p>
    <w:p w:rsidR="00F37F27" w:rsidRDefault="00F37F27" w:rsidP="00F37F27">
      <w:pPr>
        <w:spacing w:after="0" w:line="240" w:lineRule="auto"/>
        <w:ind w:firstLine="708"/>
        <w:jc w:val="both"/>
        <w:rPr>
          <w:b/>
        </w:rPr>
      </w:pPr>
    </w:p>
    <w:p w:rsidR="00FA10C3" w:rsidRDefault="00FA10C3" w:rsidP="00F37F27">
      <w:pPr>
        <w:spacing w:after="0" w:line="240" w:lineRule="auto"/>
        <w:jc w:val="both"/>
        <w:rPr>
          <w:b/>
        </w:rPr>
      </w:pPr>
      <w:r w:rsidRPr="00F37F27">
        <w:rPr>
          <w:b/>
        </w:rPr>
        <w:t xml:space="preserve">4.1.4. Normas Técnicas relacionadas </w:t>
      </w:r>
    </w:p>
    <w:p w:rsidR="00F37F27" w:rsidRPr="00F37F27" w:rsidRDefault="00F37F27" w:rsidP="00F37F27">
      <w:pPr>
        <w:spacing w:after="0" w:line="240" w:lineRule="auto"/>
        <w:jc w:val="both"/>
        <w:rPr>
          <w:b/>
        </w:rPr>
      </w:pPr>
    </w:p>
    <w:p w:rsidR="00FA10C3" w:rsidRDefault="00FA10C3" w:rsidP="00F37F27">
      <w:pPr>
        <w:spacing w:after="0" w:line="240" w:lineRule="auto"/>
        <w:jc w:val="both"/>
      </w:pPr>
      <w:r>
        <w:t xml:space="preserve">- ABNT NBR 5738 - Concreto – Procedimento para moldagem e cura de corpos-de prova; </w:t>
      </w:r>
    </w:p>
    <w:p w:rsidR="00FA10C3" w:rsidRDefault="00FA10C3" w:rsidP="00F37F27">
      <w:pPr>
        <w:spacing w:after="0" w:line="240" w:lineRule="auto"/>
        <w:jc w:val="both"/>
      </w:pPr>
      <w:r>
        <w:t xml:space="preserve">- ABNT NBR 5739 - Concreto – Ensaios de compressão de corpos-de-prova cilíndricos; </w:t>
      </w:r>
    </w:p>
    <w:p w:rsidR="00FA10C3" w:rsidRDefault="00FA10C3" w:rsidP="00F37F27">
      <w:pPr>
        <w:spacing w:after="0" w:line="240" w:lineRule="auto"/>
        <w:jc w:val="both"/>
      </w:pPr>
      <w:r>
        <w:t xml:space="preserve"> - </w:t>
      </w:r>
      <w:r w:rsidR="00A529DD">
        <w:t>ABNT NBR 6118</w:t>
      </w:r>
      <w:r>
        <w:t xml:space="preserve"> - Projeto de estruturas de concreto – Procedimentos; </w:t>
      </w:r>
    </w:p>
    <w:p w:rsidR="00FA10C3" w:rsidRDefault="00A529DD" w:rsidP="00F37F27">
      <w:pPr>
        <w:spacing w:after="0" w:line="240" w:lineRule="auto"/>
        <w:jc w:val="both"/>
      </w:pPr>
      <w:r>
        <w:t>- ABNT NBR 7212 -</w:t>
      </w:r>
      <w:r w:rsidR="00FA10C3">
        <w:t xml:space="preserve"> Execução de concreto dosado em central; </w:t>
      </w:r>
    </w:p>
    <w:p w:rsidR="00FA10C3" w:rsidRDefault="00FA10C3" w:rsidP="00F37F27">
      <w:pPr>
        <w:spacing w:after="0" w:line="240" w:lineRule="auto"/>
        <w:jc w:val="both"/>
      </w:pPr>
      <w:r>
        <w:t>- ABN</w:t>
      </w:r>
      <w:r w:rsidR="00A529DD">
        <w:t>T NBR 8522 -</w:t>
      </w:r>
      <w:r>
        <w:t xml:space="preserve"> Concreto – Determinação do módulo estático de elasticidade à compressão;</w:t>
      </w:r>
    </w:p>
    <w:p w:rsidR="00A529DD" w:rsidRDefault="00FA10C3" w:rsidP="00F37F27">
      <w:pPr>
        <w:spacing w:after="0" w:line="240" w:lineRule="auto"/>
        <w:jc w:val="both"/>
      </w:pPr>
      <w:r>
        <w:t xml:space="preserve"> - ABNT NBR 8681</w:t>
      </w:r>
      <w:r w:rsidR="00A529DD">
        <w:t xml:space="preserve"> -</w:t>
      </w:r>
      <w:r>
        <w:t xml:space="preserve"> Ações e segurança nas estruturas – Procedimento; </w:t>
      </w:r>
    </w:p>
    <w:p w:rsidR="00FA10C3" w:rsidRDefault="00A529DD" w:rsidP="00F37F27">
      <w:pPr>
        <w:spacing w:after="0" w:line="240" w:lineRule="auto"/>
        <w:jc w:val="both"/>
      </w:pPr>
      <w:r>
        <w:t xml:space="preserve">- ABNT NBR 14931 - </w:t>
      </w:r>
      <w:r w:rsidR="00FA10C3">
        <w:t>Execução de estruturas de concreto – Procedimento;</w:t>
      </w:r>
    </w:p>
    <w:p w:rsidR="00F37F27" w:rsidRDefault="00F37F27" w:rsidP="00F37F27">
      <w:pPr>
        <w:spacing w:after="0" w:line="240" w:lineRule="auto"/>
        <w:jc w:val="both"/>
      </w:pPr>
    </w:p>
    <w:p w:rsidR="00A529DD" w:rsidRDefault="00F21937" w:rsidP="00F37F27">
      <w:pPr>
        <w:spacing w:after="0" w:line="240" w:lineRule="auto"/>
        <w:jc w:val="both"/>
        <w:rPr>
          <w:b/>
          <w:bCs/>
        </w:rPr>
      </w:pPr>
      <w:r w:rsidRPr="00DA5D25">
        <w:rPr>
          <w:b/>
          <w:bCs/>
        </w:rPr>
        <w:t>4.2 P</w:t>
      </w:r>
      <w:r w:rsidR="008C3F75" w:rsidRPr="00DA5D25">
        <w:rPr>
          <w:b/>
          <w:bCs/>
        </w:rPr>
        <w:t>AREDES OU PAINÉIS DE VEDAÇÂO</w:t>
      </w:r>
    </w:p>
    <w:p w:rsidR="00DA5D25" w:rsidRDefault="00DA5D25" w:rsidP="00F37F27">
      <w:pPr>
        <w:spacing w:after="0" w:line="240" w:lineRule="auto"/>
        <w:jc w:val="both"/>
        <w:rPr>
          <w:b/>
          <w:bCs/>
        </w:rPr>
      </w:pPr>
    </w:p>
    <w:p w:rsidR="00DA5D25" w:rsidRPr="00DA5D25" w:rsidRDefault="00DA5D25" w:rsidP="00F37F27">
      <w:pPr>
        <w:spacing w:after="0" w:line="240" w:lineRule="auto"/>
        <w:jc w:val="both"/>
        <w:rPr>
          <w:b/>
          <w:bCs/>
        </w:rPr>
      </w:pPr>
      <w:r>
        <w:rPr>
          <w:b/>
          <w:bCs/>
        </w:rPr>
        <w:t>4.2.1. Alvenaria de Blocos Cerâmicos</w:t>
      </w:r>
    </w:p>
    <w:p w:rsidR="00DA5D25" w:rsidRDefault="00DA5D25" w:rsidP="00F37F27">
      <w:pPr>
        <w:spacing w:after="0" w:line="240" w:lineRule="auto"/>
        <w:jc w:val="both"/>
        <w:rPr>
          <w:b/>
          <w:bCs/>
          <w:color w:val="DEA900"/>
        </w:rPr>
      </w:pPr>
    </w:p>
    <w:p w:rsidR="008E4858" w:rsidRDefault="00F21937" w:rsidP="008E4858">
      <w:pPr>
        <w:spacing w:after="0" w:line="240" w:lineRule="auto"/>
        <w:ind w:firstLine="708"/>
        <w:jc w:val="both"/>
        <w:rPr>
          <w:rFonts w:cstheme="minorHAnsi"/>
          <w:b/>
        </w:rPr>
      </w:pPr>
      <w:r w:rsidRPr="00147374">
        <w:rPr>
          <w:rFonts w:cstheme="minorHAnsi"/>
          <w:b/>
        </w:rPr>
        <w:t>4.2.1.1. Caracterização e Dimensões do Material:</w:t>
      </w:r>
    </w:p>
    <w:p w:rsidR="00DA5D25" w:rsidRDefault="00F21937" w:rsidP="008E4858">
      <w:pPr>
        <w:spacing w:after="0" w:line="240" w:lineRule="auto"/>
        <w:ind w:firstLine="708"/>
        <w:jc w:val="both"/>
        <w:rPr>
          <w:rFonts w:cstheme="minorHAnsi"/>
        </w:rPr>
      </w:pPr>
      <w:r w:rsidRPr="00DA5D25">
        <w:rPr>
          <w:rFonts w:cstheme="minorHAnsi"/>
          <w:color w:val="DEA900"/>
        </w:rPr>
        <w:lastRenderedPageBreak/>
        <w:br/>
      </w:r>
      <w:r w:rsidRPr="00DA5D25">
        <w:rPr>
          <w:rFonts w:cstheme="minorHAnsi"/>
        </w:rPr>
        <w:t xml:space="preserve">Tijolos cerâmicos de oito furos </w:t>
      </w:r>
      <w:r w:rsidR="00A730C4">
        <w:t>14x19x29cm</w:t>
      </w:r>
      <w:r w:rsidRPr="00DA5D25">
        <w:rPr>
          <w:rFonts w:cstheme="minorHAnsi"/>
        </w:rPr>
        <w:t>, de primeira qualidade, bem cozidos,</w:t>
      </w:r>
      <w:r w:rsidR="008E4858">
        <w:rPr>
          <w:rFonts w:cstheme="minorHAnsi"/>
        </w:rPr>
        <w:t xml:space="preserve"> </w:t>
      </w:r>
      <w:r w:rsidRPr="00DA5D25">
        <w:rPr>
          <w:rFonts w:cstheme="minorHAnsi"/>
        </w:rPr>
        <w:t xml:space="preserve">leves, sonoros, duros, com as faces planas, cor uniforme;- Largura: </w:t>
      </w:r>
      <w:r w:rsidR="00A730C4">
        <w:rPr>
          <w:rFonts w:cstheme="minorHAnsi"/>
        </w:rPr>
        <w:t>14</w:t>
      </w:r>
      <w:r w:rsidRPr="00DA5D25">
        <w:rPr>
          <w:rFonts w:cstheme="minorHAnsi"/>
        </w:rPr>
        <w:t xml:space="preserve"> cm; Altura: 19 cm; Profundidade </w:t>
      </w:r>
      <w:r w:rsidR="00A730C4">
        <w:rPr>
          <w:rFonts w:cstheme="minorHAnsi"/>
        </w:rPr>
        <w:t>2</w:t>
      </w:r>
      <w:r w:rsidRPr="00DA5D25">
        <w:rPr>
          <w:rFonts w:cstheme="minorHAnsi"/>
        </w:rPr>
        <w:t>9;</w:t>
      </w:r>
    </w:p>
    <w:p w:rsidR="00DA5D25" w:rsidRDefault="00DA5D25" w:rsidP="008E4858">
      <w:pPr>
        <w:spacing w:after="0" w:line="240" w:lineRule="auto"/>
        <w:jc w:val="both"/>
        <w:rPr>
          <w:rFonts w:cstheme="minorHAnsi"/>
          <w:color w:val="000000"/>
        </w:rPr>
      </w:pPr>
    </w:p>
    <w:p w:rsidR="008E4858" w:rsidRDefault="00F21937" w:rsidP="008E4858">
      <w:pPr>
        <w:spacing w:after="0" w:line="240" w:lineRule="auto"/>
        <w:ind w:firstLine="708"/>
        <w:jc w:val="both"/>
        <w:rPr>
          <w:rFonts w:cstheme="minorHAnsi"/>
          <w:b/>
        </w:rPr>
      </w:pPr>
      <w:r w:rsidRPr="00147374">
        <w:rPr>
          <w:rFonts w:cstheme="minorHAnsi"/>
          <w:b/>
        </w:rPr>
        <w:t>4.2.1.2. Seqüência de execução:</w:t>
      </w:r>
    </w:p>
    <w:p w:rsidR="00DA5D25" w:rsidRPr="00DA5D25" w:rsidRDefault="00F21937" w:rsidP="008E4858">
      <w:pPr>
        <w:spacing w:after="0" w:line="240" w:lineRule="auto"/>
        <w:ind w:firstLine="708"/>
        <w:jc w:val="both"/>
        <w:rPr>
          <w:rFonts w:cstheme="minorHAnsi"/>
        </w:rPr>
      </w:pPr>
      <w:r w:rsidRPr="00DA5D25">
        <w:rPr>
          <w:rFonts w:cstheme="minorHAnsi"/>
          <w:color w:val="DEA900"/>
        </w:rPr>
        <w:br/>
      </w:r>
      <w:r w:rsidRPr="00DA5D25">
        <w:rPr>
          <w:rFonts w:cstheme="minorHAnsi"/>
        </w:rPr>
        <w:t>Deve-se começar a execução das paredes pelos cantos, se assentado os blocos</w:t>
      </w:r>
      <w:r w:rsidR="00712064">
        <w:rPr>
          <w:rFonts w:cstheme="minorHAnsi"/>
        </w:rPr>
        <w:t xml:space="preserve"> </w:t>
      </w:r>
      <w:r w:rsidRPr="00DA5D25">
        <w:rPr>
          <w:rFonts w:cstheme="minorHAnsi"/>
        </w:rPr>
        <w:t>em amarração. Durante toda a execução, o nível e o prumo de cada fiada devem ser</w:t>
      </w:r>
      <w:r w:rsidR="00712064">
        <w:rPr>
          <w:rFonts w:cstheme="minorHAnsi"/>
        </w:rPr>
        <w:t xml:space="preserve"> </w:t>
      </w:r>
      <w:r w:rsidRPr="00DA5D25">
        <w:rPr>
          <w:rFonts w:cstheme="minorHAnsi"/>
        </w:rPr>
        <w:t>verificados. Os blocos devem ser assentados com argamassa de cimento, areia e “vedalit” e</w:t>
      </w:r>
      <w:r w:rsidR="00712064">
        <w:rPr>
          <w:rFonts w:cstheme="minorHAnsi"/>
        </w:rPr>
        <w:t xml:space="preserve"> </w:t>
      </w:r>
      <w:r w:rsidRPr="00DA5D25">
        <w:rPr>
          <w:rFonts w:cstheme="minorHAnsi"/>
        </w:rPr>
        <w:t>revestidas conforme especificações do projeto de arquitetura.</w:t>
      </w:r>
    </w:p>
    <w:p w:rsidR="00DA5D25" w:rsidRDefault="00DA5D25" w:rsidP="00DA5D25">
      <w:pPr>
        <w:spacing w:after="0" w:line="240" w:lineRule="auto"/>
        <w:rPr>
          <w:rFonts w:cstheme="minorHAnsi"/>
          <w:color w:val="000000"/>
        </w:rPr>
      </w:pPr>
    </w:p>
    <w:p w:rsidR="00F21937" w:rsidRDefault="00F21937" w:rsidP="00DA5D25">
      <w:pPr>
        <w:spacing w:after="0" w:line="240" w:lineRule="auto"/>
        <w:ind w:firstLine="708"/>
        <w:rPr>
          <w:rFonts w:cstheme="minorHAnsi"/>
          <w:color w:val="000000"/>
        </w:rPr>
      </w:pPr>
      <w:r w:rsidRPr="00147374">
        <w:rPr>
          <w:rFonts w:cstheme="minorHAnsi"/>
          <w:b/>
        </w:rPr>
        <w:t>4.2.1.3. Conexões e interfaces com os demais elementos construtivos</w:t>
      </w:r>
      <w:r w:rsidRPr="00147374">
        <w:rPr>
          <w:rFonts w:cstheme="minorHAnsi"/>
          <w:b/>
        </w:rPr>
        <w:br/>
      </w:r>
      <w:r w:rsidRPr="00DA5D25">
        <w:rPr>
          <w:rFonts w:cstheme="minorHAnsi"/>
          <w:color w:val="000000"/>
        </w:rPr>
        <w:t>O encontro da alvenaria com as vigas superiores (encunhamento) deve ser feito com tijolos cerâmicos maciços, levemente inclinados, somente uma</w:t>
      </w:r>
      <w:r w:rsidR="00887A51">
        <w:rPr>
          <w:rFonts w:cstheme="minorHAnsi"/>
          <w:color w:val="000000"/>
        </w:rPr>
        <w:t xml:space="preserve"> </w:t>
      </w:r>
      <w:r w:rsidRPr="00DA5D25">
        <w:rPr>
          <w:rFonts w:cstheme="minorHAnsi"/>
          <w:color w:val="000000"/>
        </w:rPr>
        <w:t>semana após a execução da alvenaria.</w:t>
      </w:r>
    </w:p>
    <w:p w:rsidR="00712064" w:rsidRDefault="00887A51" w:rsidP="00712064">
      <w:pPr>
        <w:spacing w:after="0" w:line="240" w:lineRule="auto"/>
        <w:rPr>
          <w:rFonts w:cstheme="minorHAnsi"/>
          <w:color w:val="000000"/>
        </w:rPr>
      </w:pPr>
      <w:r>
        <w:rPr>
          <w:rFonts w:cstheme="minorHAnsi"/>
          <w:color w:val="000000"/>
        </w:rPr>
        <w:t>Muro Frontal</w:t>
      </w:r>
      <w:r w:rsidR="00712064">
        <w:rPr>
          <w:rFonts w:cstheme="minorHAnsi"/>
          <w:color w:val="000000"/>
        </w:rPr>
        <w:t xml:space="preserve"> </w:t>
      </w:r>
      <w:r>
        <w:rPr>
          <w:rFonts w:cstheme="minorHAnsi"/>
          <w:color w:val="000000"/>
        </w:rPr>
        <w:t>será construído com 1 m de altura em alvenaria, com pilares de 15x 20 cm</w:t>
      </w:r>
      <w:r w:rsidR="00712064">
        <w:rPr>
          <w:rFonts w:cstheme="minorHAnsi"/>
          <w:color w:val="000000"/>
        </w:rPr>
        <w:t xml:space="preserve"> a cada 2,80 m entre faces. Muro lateral será construído com 2,70 m de altura em alvenaria,  com pilares de 15x 20 cm a cada 2,80 m entre faces.</w:t>
      </w:r>
    </w:p>
    <w:p w:rsidR="00DA5D25" w:rsidRPr="00DA5D25" w:rsidRDefault="00DA5D25" w:rsidP="00DA5D25">
      <w:pPr>
        <w:spacing w:after="0" w:line="240" w:lineRule="auto"/>
        <w:rPr>
          <w:rFonts w:cstheme="minorHAnsi"/>
          <w:color w:val="DEA900"/>
        </w:rPr>
      </w:pPr>
    </w:p>
    <w:p w:rsidR="00F21937" w:rsidRPr="00DA5D25" w:rsidRDefault="00F21937" w:rsidP="00147374">
      <w:pPr>
        <w:spacing w:after="0" w:line="240" w:lineRule="auto"/>
        <w:ind w:firstLine="708"/>
        <w:rPr>
          <w:rFonts w:cstheme="minorHAnsi"/>
          <w:color w:val="000000"/>
        </w:rPr>
      </w:pPr>
      <w:r w:rsidRPr="00176738">
        <w:rPr>
          <w:rFonts w:cstheme="minorHAnsi"/>
          <w:b/>
        </w:rPr>
        <w:t>4.2.1.4. Normas Técnicas relacionadas:</w:t>
      </w:r>
      <w:r w:rsidRPr="00DA5D25">
        <w:rPr>
          <w:rFonts w:cstheme="minorHAnsi"/>
          <w:color w:val="DEA900"/>
        </w:rPr>
        <w:br/>
      </w:r>
      <w:r w:rsidRPr="00DA5D25">
        <w:rPr>
          <w:rFonts w:cstheme="minorHAnsi"/>
          <w:color w:val="000000"/>
        </w:rPr>
        <w:t>ABNT NBR 7170, Tijolo maciço cerâmico para alvenaria;</w:t>
      </w:r>
      <w:r w:rsidRPr="00DA5D25">
        <w:rPr>
          <w:rFonts w:cstheme="minorHAnsi"/>
          <w:color w:val="000000"/>
        </w:rPr>
        <w:br/>
        <w:t>ABNT NBR 8041, Tijolo maciço para alvenaria – Forma e dimensões –</w:t>
      </w:r>
      <w:r w:rsidR="008E4858">
        <w:rPr>
          <w:rFonts w:cstheme="minorHAnsi"/>
          <w:color w:val="000000"/>
        </w:rPr>
        <w:t xml:space="preserve"> </w:t>
      </w:r>
      <w:r w:rsidRPr="00DA5D25">
        <w:rPr>
          <w:rFonts w:cstheme="minorHAnsi"/>
          <w:color w:val="000000"/>
        </w:rPr>
        <w:t>Padronização;</w:t>
      </w:r>
      <w:r w:rsidRPr="00DA5D25">
        <w:rPr>
          <w:rFonts w:cstheme="minorHAnsi"/>
          <w:color w:val="000000"/>
        </w:rPr>
        <w:br/>
        <w:t>ABNT NBR 8545, Execução de alvenaria sem função estrutural de tijolos e</w:t>
      </w:r>
      <w:r w:rsidR="008E4858">
        <w:rPr>
          <w:rFonts w:cstheme="minorHAnsi"/>
          <w:color w:val="000000"/>
        </w:rPr>
        <w:t xml:space="preserve"> </w:t>
      </w:r>
      <w:r w:rsidRPr="00DA5D25">
        <w:rPr>
          <w:rFonts w:cstheme="minorHAnsi"/>
          <w:color w:val="000000"/>
        </w:rPr>
        <w:t>blocos cerâmicos – Procedimento;</w:t>
      </w:r>
    </w:p>
    <w:p w:rsidR="00F21937" w:rsidRDefault="00F21937" w:rsidP="00DA5D25">
      <w:pPr>
        <w:spacing w:after="0" w:line="240" w:lineRule="auto"/>
        <w:rPr>
          <w:rFonts w:cstheme="minorHAnsi"/>
          <w:color w:val="000000"/>
        </w:rPr>
      </w:pPr>
      <w:r w:rsidRPr="00DA5D25">
        <w:rPr>
          <w:rFonts w:cstheme="minorHAnsi"/>
          <w:color w:val="000000"/>
        </w:rPr>
        <w:t>ABNT NBR 15270-1, Componentes cerâmicos - Parte 1: Blocos cerâmicos para</w:t>
      </w:r>
      <w:r w:rsidR="008E4858">
        <w:rPr>
          <w:rFonts w:cstheme="minorHAnsi"/>
          <w:color w:val="000000"/>
        </w:rPr>
        <w:t xml:space="preserve"> </w:t>
      </w:r>
      <w:r w:rsidRPr="00DA5D25">
        <w:rPr>
          <w:rFonts w:cstheme="minorHAnsi"/>
          <w:color w:val="000000"/>
        </w:rPr>
        <w:t>alvenaria de vedação - Terminologia e requisitos;</w:t>
      </w:r>
    </w:p>
    <w:p w:rsidR="00DA5D25" w:rsidRPr="00DA5D25" w:rsidRDefault="00DA5D25" w:rsidP="00DA5D25">
      <w:pPr>
        <w:spacing w:after="0" w:line="240" w:lineRule="auto"/>
        <w:rPr>
          <w:rFonts w:cstheme="minorHAnsi"/>
          <w:color w:val="000000"/>
        </w:rPr>
      </w:pPr>
    </w:p>
    <w:p w:rsidR="00147374" w:rsidRDefault="00F21937" w:rsidP="00DA5D25">
      <w:pPr>
        <w:spacing w:after="0" w:line="240" w:lineRule="auto"/>
        <w:rPr>
          <w:rFonts w:cstheme="minorHAnsi"/>
          <w:color w:val="DEA900"/>
        </w:rPr>
      </w:pPr>
      <w:r w:rsidRPr="00147374">
        <w:rPr>
          <w:rFonts w:cstheme="minorHAnsi"/>
          <w:b/>
          <w:bCs/>
        </w:rPr>
        <w:t>4.2.2. Vergas e Contra-vergas em concreto</w:t>
      </w:r>
    </w:p>
    <w:p w:rsidR="00147374" w:rsidRDefault="00147374" w:rsidP="00147374">
      <w:pPr>
        <w:spacing w:after="0" w:line="240" w:lineRule="auto"/>
        <w:ind w:firstLine="708"/>
        <w:rPr>
          <w:rFonts w:cstheme="minorHAnsi"/>
          <w:color w:val="DEA900"/>
        </w:rPr>
      </w:pPr>
    </w:p>
    <w:p w:rsidR="00147374" w:rsidRPr="00147374" w:rsidRDefault="00F21937" w:rsidP="00147374">
      <w:pPr>
        <w:spacing w:after="0" w:line="240" w:lineRule="auto"/>
        <w:ind w:firstLine="708"/>
        <w:rPr>
          <w:rFonts w:cstheme="minorHAnsi"/>
          <w:b/>
          <w:color w:val="DEA900"/>
        </w:rPr>
      </w:pPr>
      <w:r w:rsidRPr="00147374">
        <w:rPr>
          <w:rFonts w:cstheme="minorHAnsi"/>
          <w:b/>
        </w:rPr>
        <w:t>4.2.2.1. Características e Dimensões do Material</w:t>
      </w:r>
      <w:r w:rsidRPr="00DA5D25">
        <w:rPr>
          <w:rFonts w:cstheme="minorHAnsi"/>
          <w:color w:val="DEA900"/>
        </w:rPr>
        <w:br/>
      </w:r>
      <w:r w:rsidRPr="00A91CE8">
        <w:rPr>
          <w:rFonts w:cstheme="minorHAnsi"/>
        </w:rPr>
        <w:t>As vergas serão de concreto, com dimensões aproximadas 0,10m x 0,10m (altura</w:t>
      </w:r>
      <w:r w:rsidRPr="00A91CE8">
        <w:rPr>
          <w:rFonts w:cstheme="minorHAnsi"/>
        </w:rPr>
        <w:br/>
      </w:r>
      <w:r w:rsidRPr="00DA5D25">
        <w:rPr>
          <w:rFonts w:cstheme="minorHAnsi"/>
          <w:color w:val="000000"/>
        </w:rPr>
        <w:t>e espessura), e comprimento variável, embutidas na alvenaria.</w:t>
      </w:r>
      <w:r w:rsidRPr="00DA5D25">
        <w:rPr>
          <w:rFonts w:cstheme="minorHAnsi"/>
          <w:color w:val="000000"/>
        </w:rPr>
        <w:br/>
      </w:r>
    </w:p>
    <w:p w:rsidR="00F21937" w:rsidRPr="00A91CE8" w:rsidRDefault="00F21937" w:rsidP="00147374">
      <w:pPr>
        <w:spacing w:after="0" w:line="240" w:lineRule="auto"/>
        <w:ind w:firstLine="708"/>
        <w:rPr>
          <w:rFonts w:cstheme="minorHAnsi"/>
        </w:rPr>
      </w:pPr>
      <w:r w:rsidRPr="00147374">
        <w:rPr>
          <w:rFonts w:cstheme="minorHAnsi"/>
          <w:b/>
        </w:rPr>
        <w:t>4.2.2.2. Seqüência de execução:</w:t>
      </w:r>
      <w:r w:rsidRPr="00DA5D25">
        <w:rPr>
          <w:rFonts w:cstheme="minorHAnsi"/>
          <w:color w:val="DEA900"/>
        </w:rPr>
        <w:br/>
      </w:r>
      <w:r w:rsidRPr="00A91CE8">
        <w:rPr>
          <w:rFonts w:cstheme="minorHAnsi"/>
        </w:rPr>
        <w:t>Estes elementos deverão ser embutidos na alvenaria, apresentando comprimento</w:t>
      </w:r>
      <w:r w:rsidR="008E4858">
        <w:rPr>
          <w:rFonts w:cstheme="minorHAnsi"/>
        </w:rPr>
        <w:t xml:space="preserve"> </w:t>
      </w:r>
      <w:r w:rsidRPr="00A91CE8">
        <w:rPr>
          <w:rFonts w:cstheme="minorHAnsi"/>
        </w:rPr>
        <w:t>de 0,30m mais longo em relação aos dois lados de cada vão. Caso, por exemplo, a janela</w:t>
      </w:r>
      <w:r w:rsidR="008E4858">
        <w:rPr>
          <w:rFonts w:cstheme="minorHAnsi"/>
        </w:rPr>
        <w:t xml:space="preserve"> </w:t>
      </w:r>
      <w:r w:rsidRPr="00A91CE8">
        <w:rPr>
          <w:rFonts w:cstheme="minorHAnsi"/>
        </w:rPr>
        <w:t>possua 1,20m de largura, a verga e contra-verga terão comprimento de 1,80m.</w:t>
      </w:r>
    </w:p>
    <w:p w:rsidR="00147374" w:rsidRDefault="00147374" w:rsidP="00DA5D25">
      <w:pPr>
        <w:spacing w:after="0" w:line="240" w:lineRule="auto"/>
        <w:rPr>
          <w:rFonts w:cstheme="minorHAnsi"/>
          <w:b/>
          <w:bCs/>
          <w:color w:val="DEA900"/>
        </w:rPr>
      </w:pPr>
    </w:p>
    <w:p w:rsidR="00F21937" w:rsidRPr="00DC3041" w:rsidRDefault="00F21937" w:rsidP="00DA5D25">
      <w:pPr>
        <w:spacing w:after="0" w:line="240" w:lineRule="auto"/>
        <w:rPr>
          <w:rFonts w:cstheme="minorHAnsi"/>
          <w:b/>
          <w:bCs/>
        </w:rPr>
      </w:pPr>
      <w:r w:rsidRPr="00DC3041">
        <w:rPr>
          <w:rFonts w:cstheme="minorHAnsi"/>
          <w:b/>
          <w:bCs/>
        </w:rPr>
        <w:t>4.3. ESTRUTURAS DE COBERTURAS</w:t>
      </w:r>
    </w:p>
    <w:p w:rsidR="00147374" w:rsidRPr="00DC3041" w:rsidRDefault="00147374" w:rsidP="00DA5D25">
      <w:pPr>
        <w:spacing w:after="0" w:line="240" w:lineRule="auto"/>
        <w:rPr>
          <w:rFonts w:cstheme="minorHAnsi"/>
          <w:b/>
          <w:bCs/>
        </w:rPr>
      </w:pPr>
    </w:p>
    <w:p w:rsidR="00147374" w:rsidRDefault="00F21937" w:rsidP="00DA5D25">
      <w:pPr>
        <w:spacing w:after="0" w:line="240" w:lineRule="auto"/>
        <w:rPr>
          <w:rFonts w:cstheme="minorHAnsi"/>
          <w:color w:val="DEA900"/>
        </w:rPr>
      </w:pPr>
      <w:r w:rsidRPr="00DC3041">
        <w:rPr>
          <w:rFonts w:cstheme="minorHAnsi"/>
          <w:b/>
          <w:bCs/>
        </w:rPr>
        <w:t xml:space="preserve">4.3.1. </w:t>
      </w:r>
      <w:r w:rsidR="00A91CE8" w:rsidRPr="00DC3041">
        <w:rPr>
          <w:rFonts w:cstheme="minorHAnsi"/>
          <w:b/>
          <w:bCs/>
        </w:rPr>
        <w:t>Estrutura</w:t>
      </w:r>
      <w:r w:rsidRPr="00DC3041">
        <w:rPr>
          <w:rFonts w:cstheme="minorHAnsi"/>
          <w:b/>
          <w:bCs/>
        </w:rPr>
        <w:t xml:space="preserve"> do Telhado</w:t>
      </w:r>
    </w:p>
    <w:p w:rsidR="00147374" w:rsidRDefault="00147374" w:rsidP="00147374">
      <w:pPr>
        <w:spacing w:after="0" w:line="240" w:lineRule="auto"/>
        <w:ind w:firstLine="708"/>
        <w:rPr>
          <w:rFonts w:cstheme="minorHAnsi"/>
          <w:color w:val="DEA900"/>
        </w:rPr>
      </w:pPr>
    </w:p>
    <w:p w:rsidR="00F21937" w:rsidRDefault="00F21937" w:rsidP="00147374">
      <w:pPr>
        <w:spacing w:after="0" w:line="240" w:lineRule="auto"/>
        <w:ind w:firstLine="708"/>
        <w:rPr>
          <w:rFonts w:cstheme="minorHAnsi"/>
          <w:color w:val="000000"/>
        </w:rPr>
      </w:pPr>
      <w:r w:rsidRPr="00147374">
        <w:rPr>
          <w:rFonts w:cstheme="minorHAnsi"/>
          <w:b/>
        </w:rPr>
        <w:t>4.3.1.1. Características e Dimensões do Material</w:t>
      </w:r>
      <w:r w:rsidRPr="00DA5D25">
        <w:rPr>
          <w:rFonts w:cstheme="minorHAnsi"/>
          <w:color w:val="DEA900"/>
        </w:rPr>
        <w:br/>
      </w:r>
      <w:r w:rsidR="00A91CE8">
        <w:rPr>
          <w:rFonts w:cstheme="minorHAnsi"/>
          <w:color w:val="000000"/>
        </w:rPr>
        <w:t>Estrutura metálica composta por tesouras e terças em perfis “U” simples ou enrijecido com seções variáveis e ligações do tipo soldada</w:t>
      </w:r>
      <w:r w:rsidR="00147374">
        <w:rPr>
          <w:rFonts w:cstheme="minorHAnsi"/>
          <w:color w:val="000000"/>
        </w:rPr>
        <w:t>.</w:t>
      </w:r>
      <w:r w:rsidR="00A91CE8">
        <w:rPr>
          <w:rFonts w:cstheme="minorHAnsi"/>
          <w:color w:val="000000"/>
        </w:rPr>
        <w:t xml:space="preserve">  Estes materiais deverão possuir as características mínimas de aço </w:t>
      </w:r>
      <w:r w:rsidR="00A91CE8" w:rsidRPr="00E91BCE">
        <w:rPr>
          <w:rFonts w:cstheme="minorHAnsi"/>
          <w:b/>
          <w:color w:val="000000"/>
        </w:rPr>
        <w:t>ASTM</w:t>
      </w:r>
      <w:r w:rsidR="003C11EB">
        <w:rPr>
          <w:rFonts w:cstheme="minorHAnsi"/>
          <w:b/>
          <w:color w:val="000000"/>
        </w:rPr>
        <w:t xml:space="preserve"> A36</w:t>
      </w:r>
    </w:p>
    <w:p w:rsidR="00147374" w:rsidRPr="00DA5D25" w:rsidRDefault="00147374" w:rsidP="00147374">
      <w:pPr>
        <w:spacing w:after="0" w:line="240" w:lineRule="auto"/>
        <w:ind w:firstLine="708"/>
        <w:rPr>
          <w:rFonts w:cstheme="minorHAnsi"/>
          <w:color w:val="000000"/>
        </w:rPr>
      </w:pPr>
    </w:p>
    <w:p w:rsidR="00E91BCE" w:rsidRDefault="00F21937" w:rsidP="00147374">
      <w:pPr>
        <w:spacing w:after="0" w:line="240" w:lineRule="auto"/>
        <w:ind w:firstLine="708"/>
        <w:rPr>
          <w:rFonts w:cstheme="minorHAnsi"/>
          <w:b/>
        </w:rPr>
      </w:pPr>
      <w:r w:rsidRPr="00147374">
        <w:rPr>
          <w:rFonts w:cstheme="minorHAnsi"/>
          <w:b/>
        </w:rPr>
        <w:t>4.3.1.2. Referência com os desenhos do projeto executivo</w:t>
      </w:r>
      <w:r w:rsidRPr="00DA5D25">
        <w:rPr>
          <w:rFonts w:cstheme="minorHAnsi"/>
          <w:color w:val="DEA900"/>
        </w:rPr>
        <w:br/>
      </w:r>
      <w:r w:rsidRPr="00DA5D25">
        <w:rPr>
          <w:rFonts w:cstheme="minorHAnsi"/>
          <w:color w:val="000000"/>
        </w:rPr>
        <w:t>Estrutura de cobertura de toda a edificação, conforme especificação em projeto.</w:t>
      </w:r>
      <w:r w:rsidRPr="00DA5D25">
        <w:rPr>
          <w:rFonts w:cstheme="minorHAnsi"/>
          <w:color w:val="000000"/>
        </w:rPr>
        <w:br/>
      </w:r>
    </w:p>
    <w:p w:rsidR="00E91BCE" w:rsidRDefault="00F21937" w:rsidP="00147374">
      <w:pPr>
        <w:spacing w:after="0" w:line="240" w:lineRule="auto"/>
        <w:ind w:firstLine="708"/>
        <w:rPr>
          <w:rFonts w:cstheme="minorHAnsi"/>
          <w:b/>
        </w:rPr>
      </w:pPr>
      <w:r w:rsidRPr="00147374">
        <w:rPr>
          <w:rFonts w:cstheme="minorHAnsi"/>
          <w:b/>
        </w:rPr>
        <w:lastRenderedPageBreak/>
        <w:t>4.3.1.3. Normas Técnicas relacionadas</w:t>
      </w:r>
    </w:p>
    <w:p w:rsidR="00E91BCE" w:rsidRDefault="00E91BCE" w:rsidP="00E91BCE">
      <w:pPr>
        <w:spacing w:after="0" w:line="240" w:lineRule="auto"/>
        <w:rPr>
          <w:rFonts w:cstheme="minorHAnsi"/>
          <w:b/>
        </w:rPr>
      </w:pPr>
      <w:r w:rsidRPr="00DA5D25">
        <w:rPr>
          <w:rFonts w:cstheme="minorHAnsi"/>
          <w:color w:val="000000"/>
        </w:rPr>
        <w:t xml:space="preserve">_ABNT NBR </w:t>
      </w:r>
      <w:r>
        <w:rPr>
          <w:rFonts w:cstheme="minorHAnsi"/>
          <w:color w:val="000000"/>
        </w:rPr>
        <w:t>880</w:t>
      </w:r>
      <w:r w:rsidRPr="00DA5D25">
        <w:rPr>
          <w:rFonts w:cstheme="minorHAnsi"/>
          <w:color w:val="000000"/>
        </w:rPr>
        <w:t xml:space="preserve">0, Projeto de Estruturas de </w:t>
      </w:r>
      <w:r>
        <w:rPr>
          <w:rFonts w:cstheme="minorHAnsi"/>
          <w:color w:val="000000"/>
        </w:rPr>
        <w:t>Aço e Estruturas Mistas de Aço e Concreto de Edifícios;</w:t>
      </w:r>
    </w:p>
    <w:p w:rsidR="00E91BCE" w:rsidRDefault="00E91BCE" w:rsidP="00176738">
      <w:pPr>
        <w:spacing w:after="0" w:line="240" w:lineRule="auto"/>
        <w:rPr>
          <w:rFonts w:cstheme="minorHAnsi"/>
          <w:b/>
          <w:bCs/>
          <w:highlight w:val="yellow"/>
        </w:rPr>
      </w:pPr>
    </w:p>
    <w:p w:rsidR="00147374" w:rsidRDefault="00F21937" w:rsidP="00176738">
      <w:pPr>
        <w:spacing w:after="0" w:line="240" w:lineRule="auto"/>
        <w:rPr>
          <w:rFonts w:cstheme="minorHAnsi"/>
          <w:b/>
          <w:bCs/>
          <w:color w:val="DEA900"/>
        </w:rPr>
      </w:pPr>
      <w:r w:rsidRPr="00DC3041">
        <w:rPr>
          <w:rFonts w:cstheme="minorHAnsi"/>
          <w:b/>
          <w:bCs/>
        </w:rPr>
        <w:t>.4. COBERTURAS</w:t>
      </w:r>
    </w:p>
    <w:p w:rsidR="00176738" w:rsidRPr="008E43BD" w:rsidRDefault="00F21937" w:rsidP="00147374">
      <w:pPr>
        <w:spacing w:after="0" w:line="240" w:lineRule="auto"/>
        <w:ind w:firstLine="708"/>
        <w:rPr>
          <w:rFonts w:cstheme="minorHAnsi"/>
          <w:b/>
          <w:bCs/>
        </w:rPr>
      </w:pPr>
      <w:r w:rsidRPr="00DA5D25">
        <w:rPr>
          <w:rFonts w:cstheme="minorHAnsi"/>
          <w:color w:val="DEA900"/>
        </w:rPr>
        <w:br/>
      </w:r>
      <w:r w:rsidRPr="008E43BD">
        <w:rPr>
          <w:rFonts w:cstheme="minorHAnsi"/>
          <w:b/>
          <w:bCs/>
        </w:rPr>
        <w:t xml:space="preserve">4.4.1.Telhas </w:t>
      </w:r>
      <w:r w:rsidR="00C55D4D">
        <w:rPr>
          <w:rFonts w:cstheme="minorHAnsi"/>
          <w:b/>
          <w:bCs/>
        </w:rPr>
        <w:t>Fibrocimento</w:t>
      </w:r>
    </w:p>
    <w:p w:rsidR="00176738" w:rsidRDefault="00176738" w:rsidP="00176738">
      <w:pPr>
        <w:spacing w:after="0" w:line="240" w:lineRule="auto"/>
        <w:rPr>
          <w:rFonts w:cstheme="minorHAnsi"/>
          <w:color w:val="DEA900"/>
        </w:rPr>
      </w:pPr>
    </w:p>
    <w:p w:rsidR="00176738" w:rsidRDefault="00F21937" w:rsidP="00176738">
      <w:pPr>
        <w:spacing w:after="0" w:line="240" w:lineRule="auto"/>
        <w:ind w:firstLine="708"/>
        <w:rPr>
          <w:rFonts w:cstheme="minorHAnsi"/>
          <w:color w:val="000000"/>
        </w:rPr>
      </w:pPr>
      <w:r w:rsidRPr="008E43BD">
        <w:rPr>
          <w:rFonts w:cstheme="minorHAnsi"/>
          <w:b/>
        </w:rPr>
        <w:t>4.4.1.1. Caracterização e Dimensões do Material:</w:t>
      </w:r>
      <w:r w:rsidRPr="00DA5D25">
        <w:rPr>
          <w:rFonts w:cstheme="minorHAnsi"/>
          <w:color w:val="DEA900"/>
        </w:rPr>
        <w:br/>
      </w:r>
      <w:r w:rsidRPr="00DA5D25">
        <w:rPr>
          <w:rFonts w:cstheme="minorHAnsi"/>
          <w:color w:val="000000"/>
        </w:rPr>
        <w:t xml:space="preserve">Serão aplicadas telhas </w:t>
      </w:r>
      <w:r w:rsidR="00C55D4D">
        <w:rPr>
          <w:rFonts w:cstheme="minorHAnsi"/>
          <w:color w:val="000000"/>
        </w:rPr>
        <w:t xml:space="preserve">onduladas de </w:t>
      </w:r>
      <w:r w:rsidR="00C55D4D">
        <w:rPr>
          <w:rFonts w:cstheme="minorHAnsi"/>
          <w:bCs/>
        </w:rPr>
        <w:t>Fibrocimento</w:t>
      </w:r>
      <w:r w:rsidRPr="00DA5D25">
        <w:rPr>
          <w:rFonts w:cstheme="minorHAnsi"/>
          <w:color w:val="000000"/>
        </w:rPr>
        <w:t xml:space="preserve">, </w:t>
      </w:r>
      <w:r w:rsidR="00C55D4D">
        <w:rPr>
          <w:rFonts w:cstheme="minorHAnsi"/>
          <w:color w:val="000000"/>
        </w:rPr>
        <w:t>E= 6</w:t>
      </w:r>
      <w:r w:rsidR="002E6DCC">
        <w:rPr>
          <w:rFonts w:cstheme="minorHAnsi"/>
          <w:color w:val="000000"/>
        </w:rPr>
        <w:t xml:space="preserve"> </w:t>
      </w:r>
      <w:r w:rsidR="00C55D4D">
        <w:rPr>
          <w:rFonts w:cstheme="minorHAnsi"/>
          <w:color w:val="000000"/>
        </w:rPr>
        <w:t xml:space="preserve">mm </w:t>
      </w:r>
      <w:r w:rsidR="00E91BCE">
        <w:rPr>
          <w:rFonts w:cstheme="minorHAnsi"/>
          <w:color w:val="000000"/>
        </w:rPr>
        <w:t xml:space="preserve"> </w:t>
      </w:r>
      <w:r w:rsidR="00C55D4D">
        <w:rPr>
          <w:rFonts w:cstheme="minorHAnsi"/>
          <w:color w:val="000000"/>
        </w:rPr>
        <w:t>com recobrimento lateral de 1 ¼ de onda para telhado</w:t>
      </w:r>
      <w:r w:rsidR="002E6DCC">
        <w:rPr>
          <w:rFonts w:cstheme="minorHAnsi"/>
          <w:color w:val="000000"/>
        </w:rPr>
        <w:t xml:space="preserve"> com inclinação máxima de 10°, com duas águas.</w:t>
      </w:r>
      <w:r w:rsidRPr="00DA5D25">
        <w:rPr>
          <w:rFonts w:cstheme="minorHAnsi"/>
          <w:color w:val="000000"/>
        </w:rPr>
        <w:br/>
      </w:r>
    </w:p>
    <w:p w:rsidR="009F3189" w:rsidRDefault="00F21937" w:rsidP="009F3189">
      <w:pPr>
        <w:spacing w:after="0" w:line="240" w:lineRule="auto"/>
        <w:rPr>
          <w:rFonts w:cstheme="minorHAnsi"/>
          <w:color w:val="000000"/>
        </w:rPr>
      </w:pPr>
      <w:r w:rsidRPr="00DA5D25">
        <w:rPr>
          <w:rFonts w:cstheme="minorHAnsi"/>
          <w:color w:val="000000"/>
        </w:rPr>
        <w:sym w:font="Symbol" w:char="F020"/>
      </w:r>
      <w:r w:rsidRPr="00DA5D25">
        <w:rPr>
          <w:rFonts w:cstheme="minorHAnsi"/>
          <w:color w:val="000000"/>
        </w:rPr>
        <w:t xml:space="preserve"> </w:t>
      </w:r>
    </w:p>
    <w:p w:rsidR="00176738" w:rsidRPr="008E43BD" w:rsidRDefault="00F21937" w:rsidP="009F3189">
      <w:pPr>
        <w:spacing w:after="0" w:line="240" w:lineRule="auto"/>
        <w:rPr>
          <w:rFonts w:cstheme="minorHAnsi"/>
          <w:b/>
          <w:bCs/>
        </w:rPr>
      </w:pPr>
      <w:r w:rsidRPr="008E43BD">
        <w:rPr>
          <w:rFonts w:cstheme="minorHAnsi"/>
          <w:b/>
          <w:bCs/>
        </w:rPr>
        <w:t>4.5. ESQUADRIAS</w:t>
      </w:r>
    </w:p>
    <w:p w:rsidR="00176738" w:rsidRPr="008E43BD" w:rsidRDefault="00F21937" w:rsidP="00176738">
      <w:pPr>
        <w:spacing w:after="0" w:line="240" w:lineRule="auto"/>
        <w:ind w:left="708"/>
        <w:rPr>
          <w:rFonts w:cstheme="minorHAnsi"/>
          <w:b/>
          <w:bCs/>
        </w:rPr>
      </w:pPr>
      <w:r w:rsidRPr="00DA5D25">
        <w:rPr>
          <w:rFonts w:cstheme="minorHAnsi"/>
          <w:color w:val="DEA900"/>
        </w:rPr>
        <w:br/>
      </w:r>
      <w:r w:rsidRPr="008E43BD">
        <w:rPr>
          <w:rFonts w:cstheme="minorHAnsi"/>
          <w:b/>
          <w:bCs/>
        </w:rPr>
        <w:t xml:space="preserve">4.5.1. Esquadrias de </w:t>
      </w:r>
      <w:r w:rsidR="00B8092D">
        <w:rPr>
          <w:rFonts w:cstheme="minorHAnsi"/>
          <w:b/>
          <w:bCs/>
        </w:rPr>
        <w:t>Ferro</w:t>
      </w:r>
      <w:r w:rsidRPr="008E43BD">
        <w:rPr>
          <w:rFonts w:cstheme="minorHAnsi"/>
          <w:b/>
          <w:bCs/>
        </w:rPr>
        <w:t xml:space="preserve"> (Portas e Janelas)</w:t>
      </w:r>
    </w:p>
    <w:p w:rsidR="009F3189" w:rsidRDefault="009F3189" w:rsidP="009F3189">
      <w:pPr>
        <w:spacing w:after="0" w:line="240" w:lineRule="auto"/>
        <w:rPr>
          <w:rFonts w:cstheme="minorHAnsi"/>
          <w:b/>
        </w:rPr>
      </w:pPr>
    </w:p>
    <w:p w:rsidR="009F3189" w:rsidRDefault="00F21937" w:rsidP="009F3189">
      <w:pPr>
        <w:spacing w:after="0" w:line="240" w:lineRule="auto"/>
        <w:ind w:firstLine="708"/>
        <w:rPr>
          <w:rFonts w:cstheme="minorHAnsi"/>
          <w:color w:val="DEA900"/>
        </w:rPr>
      </w:pPr>
      <w:r w:rsidRPr="008E43BD">
        <w:rPr>
          <w:rFonts w:cstheme="minorHAnsi"/>
          <w:b/>
        </w:rPr>
        <w:t>4.5.1.1. Características e Dimensões do Material</w:t>
      </w:r>
    </w:p>
    <w:p w:rsidR="0031560A" w:rsidRDefault="0031560A" w:rsidP="00C5794E">
      <w:pPr>
        <w:spacing w:after="0" w:line="240" w:lineRule="auto"/>
        <w:jc w:val="both"/>
        <w:rPr>
          <w:rFonts w:cstheme="minorHAnsi"/>
          <w:color w:val="000000"/>
        </w:rPr>
      </w:pPr>
      <w:r>
        <w:rPr>
          <w:rFonts w:cstheme="minorHAnsi"/>
          <w:color w:val="000000"/>
        </w:rPr>
        <w:t xml:space="preserve">  As </w:t>
      </w:r>
      <w:r w:rsidR="00F21937" w:rsidRPr="00DA5D25">
        <w:rPr>
          <w:rFonts w:cstheme="minorHAnsi"/>
          <w:color w:val="000000"/>
        </w:rPr>
        <w:t>portas</w:t>
      </w:r>
      <w:r>
        <w:rPr>
          <w:rFonts w:cstheme="minorHAnsi"/>
          <w:color w:val="000000"/>
        </w:rPr>
        <w:t xml:space="preserve"> </w:t>
      </w:r>
      <w:r w:rsidR="00F21937" w:rsidRPr="00DA5D25">
        <w:rPr>
          <w:rFonts w:cstheme="minorHAnsi"/>
          <w:color w:val="000000"/>
        </w:rPr>
        <w:t xml:space="preserve">serão de </w:t>
      </w:r>
      <w:r w:rsidR="00B8092D">
        <w:rPr>
          <w:rFonts w:cstheme="minorHAnsi"/>
          <w:color w:val="000000"/>
        </w:rPr>
        <w:t>ferro</w:t>
      </w:r>
      <w:r>
        <w:rPr>
          <w:rFonts w:cstheme="minorHAnsi"/>
          <w:color w:val="000000"/>
        </w:rPr>
        <w:t xml:space="preserve"> de abrir</w:t>
      </w:r>
      <w:r w:rsidR="00F21937" w:rsidRPr="00DA5D25">
        <w:rPr>
          <w:rFonts w:cstheme="minorHAnsi"/>
          <w:color w:val="000000"/>
        </w:rPr>
        <w:t xml:space="preserve">, </w:t>
      </w:r>
      <w:r>
        <w:rPr>
          <w:rFonts w:cstheme="minorHAnsi"/>
          <w:color w:val="000000"/>
        </w:rPr>
        <w:t>tipo chapa lisa com guarnições; janela</w:t>
      </w:r>
      <w:r w:rsidR="006E58F7">
        <w:rPr>
          <w:rFonts w:cstheme="minorHAnsi"/>
          <w:color w:val="000000"/>
        </w:rPr>
        <w:t>s</w:t>
      </w:r>
      <w:r>
        <w:rPr>
          <w:rFonts w:cstheme="minorHAnsi"/>
          <w:color w:val="000000"/>
        </w:rPr>
        <w:t xml:space="preserve"> de </w:t>
      </w:r>
      <w:r w:rsidR="006E58F7">
        <w:rPr>
          <w:rFonts w:cstheme="minorHAnsi"/>
          <w:color w:val="000000"/>
        </w:rPr>
        <w:t>ferro</w:t>
      </w:r>
      <w:r>
        <w:rPr>
          <w:rFonts w:cstheme="minorHAnsi"/>
          <w:color w:val="000000"/>
        </w:rPr>
        <w:t xml:space="preserve"> basculante</w:t>
      </w:r>
      <w:r w:rsidR="006E58F7">
        <w:rPr>
          <w:rFonts w:cstheme="minorHAnsi"/>
          <w:color w:val="000000"/>
        </w:rPr>
        <w:t xml:space="preserve"> e</w:t>
      </w:r>
      <w:r>
        <w:rPr>
          <w:rFonts w:cstheme="minorHAnsi"/>
          <w:color w:val="000000"/>
        </w:rPr>
        <w:t xml:space="preserve"> de correr de 4 folhas</w:t>
      </w:r>
      <w:r w:rsidR="00F21937" w:rsidRPr="00DA5D25">
        <w:rPr>
          <w:rFonts w:cstheme="minorHAnsi"/>
          <w:color w:val="000000"/>
        </w:rPr>
        <w:t xml:space="preserve">. Os vidros deverão </w:t>
      </w:r>
      <w:r w:rsidR="00C5794E">
        <w:rPr>
          <w:rFonts w:cstheme="minorHAnsi"/>
          <w:color w:val="000000"/>
        </w:rPr>
        <w:t xml:space="preserve">ser lisos comum incolor e </w:t>
      </w:r>
      <w:r w:rsidR="00F21937" w:rsidRPr="00DA5D25">
        <w:rPr>
          <w:rFonts w:cstheme="minorHAnsi"/>
          <w:color w:val="000000"/>
        </w:rPr>
        <w:t>ter</w:t>
      </w:r>
      <w:r>
        <w:rPr>
          <w:rFonts w:cstheme="minorHAnsi"/>
          <w:color w:val="000000"/>
        </w:rPr>
        <w:t xml:space="preserve"> </w:t>
      </w:r>
      <w:r w:rsidR="00F21937" w:rsidRPr="00DA5D25">
        <w:rPr>
          <w:rFonts w:cstheme="minorHAnsi"/>
          <w:color w:val="000000"/>
        </w:rPr>
        <w:t xml:space="preserve">espessura mínima </w:t>
      </w:r>
      <w:r w:rsidRPr="00DA5D25">
        <w:rPr>
          <w:rFonts w:cstheme="minorHAnsi"/>
          <w:color w:val="000000"/>
        </w:rPr>
        <w:t>6 mm</w:t>
      </w:r>
    </w:p>
    <w:p w:rsidR="00C5794E" w:rsidRPr="00C5794E" w:rsidRDefault="0031560A" w:rsidP="0031560A">
      <w:pPr>
        <w:spacing w:after="0" w:line="240" w:lineRule="auto"/>
        <w:rPr>
          <w:rFonts w:cstheme="minorHAnsi"/>
        </w:rPr>
      </w:pPr>
      <w:r w:rsidRPr="00C5794E">
        <w:rPr>
          <w:rFonts w:cstheme="minorHAnsi"/>
        </w:rPr>
        <w:t xml:space="preserve">As esquadrias (janelas e portas) serão </w:t>
      </w:r>
      <w:r w:rsidR="00C5794E" w:rsidRPr="00C5794E">
        <w:rPr>
          <w:rFonts w:cstheme="minorHAnsi"/>
        </w:rPr>
        <w:t>fixado na alvenaria,</w:t>
      </w:r>
      <w:r w:rsidR="008E4858" w:rsidRPr="00C5794E">
        <w:rPr>
          <w:rFonts w:cstheme="minorHAnsi"/>
        </w:rPr>
        <w:t xml:space="preserve"> </w:t>
      </w:r>
      <w:r w:rsidR="00C5794E" w:rsidRPr="00C5794E">
        <w:rPr>
          <w:rFonts w:cstheme="minorHAnsi"/>
        </w:rPr>
        <w:t>em vãos requadrados e nivelado com contramarco</w:t>
      </w:r>
      <w:r w:rsidRPr="00C5794E">
        <w:rPr>
          <w:rFonts w:cstheme="minorHAnsi"/>
        </w:rPr>
        <w:t xml:space="preserve">. </w:t>
      </w:r>
    </w:p>
    <w:p w:rsidR="008C7811" w:rsidRDefault="008C7811" w:rsidP="00A0714D">
      <w:pPr>
        <w:spacing w:after="0" w:line="240" w:lineRule="auto"/>
        <w:ind w:firstLine="708"/>
        <w:rPr>
          <w:rFonts w:cstheme="minorHAnsi"/>
          <w:b/>
        </w:rPr>
      </w:pPr>
    </w:p>
    <w:p w:rsidR="009F3189" w:rsidRDefault="009F3189" w:rsidP="00DA5D25">
      <w:pPr>
        <w:spacing w:after="0" w:line="240" w:lineRule="auto"/>
        <w:rPr>
          <w:rFonts w:cstheme="minorHAnsi"/>
          <w:b/>
          <w:bCs/>
        </w:rPr>
      </w:pPr>
    </w:p>
    <w:p w:rsidR="00176738" w:rsidRPr="009F3189" w:rsidRDefault="00F21937" w:rsidP="00DA5D25">
      <w:pPr>
        <w:spacing w:after="0" w:line="240" w:lineRule="auto"/>
        <w:rPr>
          <w:rFonts w:cstheme="minorHAnsi"/>
          <w:b/>
          <w:bCs/>
        </w:rPr>
      </w:pPr>
      <w:r w:rsidRPr="009F3189">
        <w:rPr>
          <w:rFonts w:cstheme="minorHAnsi"/>
          <w:b/>
          <w:bCs/>
        </w:rPr>
        <w:t>4.6. IMPERMEABILIZAÇÕES</w:t>
      </w:r>
    </w:p>
    <w:p w:rsidR="00185999" w:rsidRDefault="00185999" w:rsidP="00AD5CD6">
      <w:pPr>
        <w:spacing w:after="0" w:line="240" w:lineRule="auto"/>
        <w:ind w:left="708"/>
        <w:rPr>
          <w:rFonts w:cstheme="minorHAnsi"/>
          <w:b/>
        </w:rPr>
      </w:pPr>
      <w:r>
        <w:rPr>
          <w:rFonts w:cstheme="minorHAnsi"/>
          <w:b/>
        </w:rPr>
        <w:t>4.6.1.  Argamassa e pintura impermeabilizante</w:t>
      </w:r>
    </w:p>
    <w:p w:rsidR="00185999" w:rsidRDefault="00185999" w:rsidP="00AD5CD6">
      <w:pPr>
        <w:spacing w:after="0" w:line="240" w:lineRule="auto"/>
        <w:ind w:left="708"/>
        <w:rPr>
          <w:rFonts w:cstheme="minorHAnsi"/>
        </w:rPr>
      </w:pPr>
      <w:r w:rsidRPr="00185999">
        <w:rPr>
          <w:rFonts w:cstheme="minorHAnsi"/>
        </w:rPr>
        <w:t>- Impermeabilização de estruturas</w:t>
      </w:r>
      <w:r>
        <w:rPr>
          <w:rFonts w:cstheme="minorHAnsi"/>
        </w:rPr>
        <w:t xml:space="preserve"> enterradas com tinta asfaltica duas demãos;</w:t>
      </w:r>
    </w:p>
    <w:p w:rsidR="00CB5298" w:rsidRDefault="00185999" w:rsidP="00AD5CD6">
      <w:pPr>
        <w:spacing w:after="0" w:line="240" w:lineRule="auto"/>
        <w:ind w:left="708"/>
        <w:rPr>
          <w:rFonts w:cstheme="minorHAnsi"/>
        </w:rPr>
      </w:pPr>
      <w:r>
        <w:rPr>
          <w:rFonts w:cstheme="minorHAnsi"/>
        </w:rPr>
        <w:t>-impermeabilização de superfície com argamassa de cimento e areia traço1: 3 com aditivo impermeabilizante E=3 cm</w:t>
      </w:r>
      <w:r w:rsidR="00CB5298">
        <w:rPr>
          <w:rFonts w:cstheme="minorHAnsi"/>
        </w:rPr>
        <w:t>, para lajes</w:t>
      </w:r>
      <w:r>
        <w:rPr>
          <w:rFonts w:cstheme="minorHAnsi"/>
        </w:rPr>
        <w:t>.</w:t>
      </w:r>
    </w:p>
    <w:p w:rsidR="00176738" w:rsidRDefault="00F21937" w:rsidP="00AD5CD6">
      <w:pPr>
        <w:spacing w:after="0" w:line="240" w:lineRule="auto"/>
        <w:ind w:left="708"/>
        <w:rPr>
          <w:rFonts w:cstheme="minorHAnsi"/>
          <w:b/>
          <w:bCs/>
        </w:rPr>
      </w:pPr>
      <w:r w:rsidRPr="009F3189">
        <w:rPr>
          <w:rFonts w:cstheme="minorHAnsi"/>
          <w:b/>
        </w:rPr>
        <w:br/>
      </w:r>
      <w:r w:rsidRPr="009F3189">
        <w:rPr>
          <w:rFonts w:cstheme="minorHAnsi"/>
          <w:b/>
          <w:bCs/>
        </w:rPr>
        <w:t>4.6.</w:t>
      </w:r>
      <w:r w:rsidR="00982261">
        <w:rPr>
          <w:rFonts w:cstheme="minorHAnsi"/>
          <w:b/>
          <w:bCs/>
        </w:rPr>
        <w:t>2</w:t>
      </w:r>
      <w:r w:rsidRPr="009F3189">
        <w:rPr>
          <w:rFonts w:cstheme="minorHAnsi"/>
          <w:b/>
          <w:bCs/>
        </w:rPr>
        <w:t>. Manta Asf</w:t>
      </w:r>
      <w:r w:rsidR="00CB5298">
        <w:rPr>
          <w:rFonts w:cstheme="minorHAnsi"/>
          <w:b/>
          <w:bCs/>
        </w:rPr>
        <w:t>á</w:t>
      </w:r>
      <w:r w:rsidRPr="009F3189">
        <w:rPr>
          <w:rFonts w:cstheme="minorHAnsi"/>
          <w:b/>
          <w:bCs/>
        </w:rPr>
        <w:t>ltica</w:t>
      </w:r>
    </w:p>
    <w:p w:rsidR="00982261" w:rsidRDefault="00185999" w:rsidP="00982261">
      <w:pPr>
        <w:spacing w:after="0" w:line="240" w:lineRule="auto"/>
        <w:ind w:left="708"/>
        <w:rPr>
          <w:rFonts w:cstheme="minorHAnsi"/>
          <w:bCs/>
        </w:rPr>
      </w:pPr>
      <w:r w:rsidRPr="00185999">
        <w:rPr>
          <w:rFonts w:cstheme="minorHAnsi"/>
          <w:bCs/>
        </w:rPr>
        <w:t>-</w:t>
      </w:r>
      <w:r>
        <w:rPr>
          <w:rFonts w:cstheme="minorHAnsi"/>
          <w:bCs/>
        </w:rPr>
        <w:t xml:space="preserve"> Impermeabilização de </w:t>
      </w:r>
      <w:r w:rsidR="00982261">
        <w:rPr>
          <w:rFonts w:cstheme="minorHAnsi"/>
          <w:bCs/>
        </w:rPr>
        <w:t>superfície,</w:t>
      </w:r>
      <w:r w:rsidR="00CB5298">
        <w:rPr>
          <w:rFonts w:cstheme="minorHAnsi"/>
          <w:bCs/>
        </w:rPr>
        <w:t xml:space="preserve"> tipo lajes, </w:t>
      </w:r>
      <w:r>
        <w:rPr>
          <w:rFonts w:cstheme="minorHAnsi"/>
          <w:bCs/>
        </w:rPr>
        <w:t>com manta asf</w:t>
      </w:r>
      <w:r w:rsidR="00CB5298">
        <w:rPr>
          <w:rFonts w:cstheme="minorHAnsi"/>
          <w:bCs/>
        </w:rPr>
        <w:t>á</w:t>
      </w:r>
      <w:r>
        <w:rPr>
          <w:rFonts w:cstheme="minorHAnsi"/>
          <w:bCs/>
        </w:rPr>
        <w:t xml:space="preserve">ltica </w:t>
      </w:r>
      <w:r w:rsidR="00982261">
        <w:rPr>
          <w:rFonts w:cstheme="minorHAnsi"/>
          <w:bCs/>
        </w:rPr>
        <w:t xml:space="preserve">. </w:t>
      </w:r>
    </w:p>
    <w:p w:rsidR="00982261" w:rsidRPr="009F3189" w:rsidRDefault="00982261" w:rsidP="00982261">
      <w:pPr>
        <w:spacing w:after="0" w:line="240" w:lineRule="auto"/>
        <w:ind w:left="708"/>
        <w:rPr>
          <w:rFonts w:cstheme="minorHAnsi"/>
          <w:b/>
        </w:rPr>
      </w:pPr>
    </w:p>
    <w:p w:rsidR="00CB5298" w:rsidRDefault="00F21937" w:rsidP="00A0714D">
      <w:pPr>
        <w:spacing w:after="0" w:line="240" w:lineRule="auto"/>
        <w:ind w:left="708"/>
        <w:rPr>
          <w:rFonts w:cstheme="minorHAnsi"/>
          <w:b/>
        </w:rPr>
      </w:pPr>
      <w:r w:rsidRPr="009F3189">
        <w:rPr>
          <w:rFonts w:cstheme="minorHAnsi"/>
          <w:b/>
        </w:rPr>
        <w:t>4.6.</w:t>
      </w:r>
      <w:r w:rsidR="00982261">
        <w:rPr>
          <w:rFonts w:cstheme="minorHAnsi"/>
          <w:b/>
        </w:rPr>
        <w:t>2</w:t>
      </w:r>
      <w:r w:rsidRPr="009F3189">
        <w:rPr>
          <w:rFonts w:cstheme="minorHAnsi"/>
          <w:b/>
        </w:rPr>
        <w:t>.1. Caracterização e Dimensões do Material:</w:t>
      </w:r>
    </w:p>
    <w:p w:rsidR="00CB5298" w:rsidRPr="00185999" w:rsidRDefault="00982261" w:rsidP="008E4858">
      <w:pPr>
        <w:spacing w:after="0" w:line="240" w:lineRule="auto"/>
        <w:jc w:val="both"/>
        <w:rPr>
          <w:rFonts w:cstheme="minorHAnsi"/>
          <w:bCs/>
        </w:rPr>
      </w:pPr>
      <w:r>
        <w:rPr>
          <w:rFonts w:cstheme="minorHAnsi"/>
          <w:bCs/>
        </w:rPr>
        <w:t>-</w:t>
      </w:r>
      <w:r w:rsidR="00CB5298">
        <w:rPr>
          <w:rFonts w:cstheme="minorHAnsi"/>
          <w:bCs/>
        </w:rPr>
        <w:t>Impermeabilização de superfície com manta asfáltica protegida com filme de alumínio gofrado</w:t>
      </w:r>
      <w:r>
        <w:rPr>
          <w:rFonts w:cstheme="minorHAnsi"/>
          <w:bCs/>
        </w:rPr>
        <w:t xml:space="preserve"> de</w:t>
      </w:r>
      <w:r w:rsidR="008E4858">
        <w:rPr>
          <w:rFonts w:cstheme="minorHAnsi"/>
          <w:bCs/>
        </w:rPr>
        <w:t xml:space="preserve"> </w:t>
      </w:r>
      <w:r>
        <w:rPr>
          <w:rFonts w:cstheme="minorHAnsi"/>
          <w:bCs/>
        </w:rPr>
        <w:t xml:space="preserve"> espessura 0,8 mm</w:t>
      </w:r>
      <w:r w:rsidR="00CB5298">
        <w:rPr>
          <w:rFonts w:cstheme="minorHAnsi"/>
          <w:bCs/>
        </w:rPr>
        <w:t>, com aplicação de emulsão asfáltica E= 3 mm, para lajes.</w:t>
      </w:r>
    </w:p>
    <w:p w:rsidR="008E4858" w:rsidRDefault="00F21937" w:rsidP="008E4858">
      <w:pPr>
        <w:spacing w:after="0" w:line="240" w:lineRule="auto"/>
        <w:jc w:val="both"/>
        <w:rPr>
          <w:rFonts w:cstheme="minorHAnsi"/>
          <w:color w:val="000000"/>
        </w:rPr>
      </w:pPr>
      <w:r w:rsidRPr="00DA5D25">
        <w:rPr>
          <w:rFonts w:cstheme="minorHAnsi"/>
          <w:color w:val="000000"/>
        </w:rPr>
        <w:t>- Manta asfáltica composta de asfalto fisicamente modificado e polímeros</w:t>
      </w:r>
      <w:r w:rsidR="00CB5298">
        <w:rPr>
          <w:rFonts w:cstheme="minorHAnsi"/>
          <w:color w:val="000000"/>
        </w:rPr>
        <w:t xml:space="preserve"> </w:t>
      </w:r>
      <w:r w:rsidRPr="00DA5D25">
        <w:rPr>
          <w:rFonts w:cstheme="minorHAnsi"/>
          <w:color w:val="000000"/>
        </w:rPr>
        <w:t>(plastoméricos PL /</w:t>
      </w:r>
    </w:p>
    <w:p w:rsidR="008E4858" w:rsidRDefault="00F21937" w:rsidP="008E4858">
      <w:pPr>
        <w:spacing w:after="0" w:line="240" w:lineRule="auto"/>
        <w:jc w:val="both"/>
        <w:rPr>
          <w:rFonts w:cstheme="minorHAnsi"/>
          <w:color w:val="000000"/>
        </w:rPr>
      </w:pPr>
      <w:r w:rsidRPr="00DA5D25">
        <w:rPr>
          <w:rFonts w:cstheme="minorHAnsi"/>
          <w:color w:val="000000"/>
        </w:rPr>
        <w:t xml:space="preserve"> elastoméricos EL), estruturada com não-tecido de filamentos contínuos</w:t>
      </w:r>
      <w:r w:rsidR="00CB5298">
        <w:rPr>
          <w:rFonts w:cstheme="minorHAnsi"/>
          <w:color w:val="000000"/>
        </w:rPr>
        <w:t xml:space="preserve"> </w:t>
      </w:r>
      <w:r w:rsidRPr="00DA5D25">
        <w:rPr>
          <w:rFonts w:cstheme="minorHAnsi"/>
          <w:color w:val="000000"/>
        </w:rPr>
        <w:t xml:space="preserve">de poliéster </w:t>
      </w:r>
      <w:r w:rsidR="00CB5298">
        <w:rPr>
          <w:rFonts w:cstheme="minorHAnsi"/>
          <w:color w:val="000000"/>
        </w:rPr>
        <w:t xml:space="preserve"> </w:t>
      </w:r>
      <w:r w:rsidRPr="00DA5D25">
        <w:rPr>
          <w:rFonts w:cstheme="minorHAnsi"/>
          <w:color w:val="000000"/>
        </w:rPr>
        <w:t xml:space="preserve">reviamente </w:t>
      </w:r>
    </w:p>
    <w:p w:rsidR="008E4858" w:rsidRDefault="00F21937" w:rsidP="008E4858">
      <w:pPr>
        <w:spacing w:after="0" w:line="240" w:lineRule="auto"/>
        <w:jc w:val="both"/>
        <w:rPr>
          <w:rFonts w:cstheme="minorHAnsi"/>
          <w:color w:val="000000"/>
        </w:rPr>
      </w:pPr>
      <w:r w:rsidRPr="00DA5D25">
        <w:rPr>
          <w:rFonts w:cstheme="minorHAnsi"/>
          <w:color w:val="000000"/>
        </w:rPr>
        <w:t>estabilizado.</w:t>
      </w:r>
      <w:r w:rsidRPr="00DA5D25">
        <w:rPr>
          <w:rFonts w:cstheme="minorHAnsi"/>
          <w:color w:val="000000"/>
        </w:rPr>
        <w:br/>
        <w:t>- Bobinas de 0,32 m (largura) x 10 m (comprimento) x 3mm (espessura);</w:t>
      </w:r>
    </w:p>
    <w:p w:rsidR="00176738" w:rsidRDefault="00F21937" w:rsidP="008E4858">
      <w:pPr>
        <w:spacing w:after="0" w:line="240" w:lineRule="auto"/>
        <w:jc w:val="both"/>
        <w:rPr>
          <w:rFonts w:cstheme="minorHAnsi"/>
          <w:color w:val="000000"/>
        </w:rPr>
      </w:pPr>
      <w:r w:rsidRPr="00DA5D25">
        <w:rPr>
          <w:rFonts w:cstheme="minorHAnsi"/>
          <w:color w:val="000000"/>
        </w:rPr>
        <w:t>- Modelo de Referencia: Viapol 3mm</w:t>
      </w:r>
    </w:p>
    <w:p w:rsidR="00AD5CD6" w:rsidRDefault="00F21937" w:rsidP="00EA3A1F">
      <w:pPr>
        <w:spacing w:after="0" w:line="240" w:lineRule="auto"/>
        <w:ind w:left="708"/>
        <w:rPr>
          <w:rFonts w:cstheme="minorHAnsi"/>
          <w:b/>
          <w:bCs/>
        </w:rPr>
      </w:pPr>
      <w:r w:rsidRPr="00DA5D25">
        <w:rPr>
          <w:rFonts w:cstheme="minorHAnsi"/>
          <w:color w:val="000000"/>
        </w:rPr>
        <w:br/>
      </w:r>
      <w:r w:rsidRPr="009F3189">
        <w:rPr>
          <w:rFonts w:cstheme="minorHAnsi"/>
          <w:b/>
          <w:bCs/>
        </w:rPr>
        <w:t>4.7. ACABAMENTOS/REVESTIMENTOS</w:t>
      </w:r>
    </w:p>
    <w:p w:rsidR="00AD5CD6" w:rsidRDefault="00AD5CD6" w:rsidP="00AD5CD6">
      <w:pPr>
        <w:spacing w:after="0" w:line="240" w:lineRule="auto"/>
        <w:rPr>
          <w:rFonts w:cstheme="minorHAnsi"/>
          <w:color w:val="DEA900"/>
        </w:rPr>
      </w:pPr>
    </w:p>
    <w:p w:rsidR="00176738" w:rsidRDefault="00F21937" w:rsidP="00AD5CD6">
      <w:pPr>
        <w:spacing w:after="0" w:line="240" w:lineRule="auto"/>
        <w:ind w:firstLine="708"/>
        <w:rPr>
          <w:rFonts w:cstheme="minorHAnsi"/>
          <w:color w:val="000000"/>
        </w:rPr>
      </w:pPr>
      <w:r w:rsidRPr="00DA5D25">
        <w:rPr>
          <w:rFonts w:cstheme="minorHAnsi"/>
          <w:color w:val="000000"/>
        </w:rPr>
        <w:t>Foram definidos para acabamento materiais padronizados, resistentes e de fácil</w:t>
      </w:r>
      <w:r w:rsidRPr="00DA5D25">
        <w:rPr>
          <w:rFonts w:cstheme="minorHAnsi"/>
          <w:color w:val="000000"/>
        </w:rPr>
        <w:br/>
        <w:t>aplicação. Antes da execução do revestimento, deve-se deixar transcorrer tempo suficiente</w:t>
      </w:r>
      <w:r w:rsidRPr="00DA5D25">
        <w:rPr>
          <w:rFonts w:cstheme="minorHAnsi"/>
          <w:color w:val="000000"/>
        </w:rPr>
        <w:br/>
        <w:t>para o assentamento da alvenaria (aproximadamente 7 dias) e constatar se as juntas estão</w:t>
      </w:r>
      <w:r w:rsidRPr="00DA5D25">
        <w:rPr>
          <w:rFonts w:cstheme="minorHAnsi"/>
          <w:color w:val="000000"/>
        </w:rPr>
        <w:br/>
        <w:t>completamente curadas. Em tempo de chuvas, o intervalo entre o térmico da alvenaria e o</w:t>
      </w:r>
      <w:r w:rsidRPr="00DA5D25">
        <w:rPr>
          <w:rFonts w:cstheme="minorHAnsi"/>
          <w:color w:val="000000"/>
        </w:rPr>
        <w:br/>
        <w:t>início do revestimento deve ser maior.</w:t>
      </w:r>
    </w:p>
    <w:p w:rsidR="00AD5CD6" w:rsidRDefault="00AD5CD6" w:rsidP="00AD5CD6">
      <w:pPr>
        <w:spacing w:after="0" w:line="240" w:lineRule="auto"/>
        <w:ind w:firstLine="708"/>
        <w:rPr>
          <w:rFonts w:cstheme="minorHAnsi"/>
          <w:color w:val="000000"/>
        </w:rPr>
      </w:pPr>
    </w:p>
    <w:p w:rsidR="00AD5CD6" w:rsidRDefault="00F21937" w:rsidP="00DA5D25">
      <w:pPr>
        <w:spacing w:after="0" w:line="240" w:lineRule="auto"/>
        <w:rPr>
          <w:rFonts w:cstheme="minorHAnsi"/>
          <w:b/>
          <w:bCs/>
        </w:rPr>
      </w:pPr>
      <w:r w:rsidRPr="009F3189">
        <w:rPr>
          <w:rFonts w:cstheme="minorHAnsi"/>
          <w:b/>
          <w:bCs/>
        </w:rPr>
        <w:lastRenderedPageBreak/>
        <w:t>4.7.1.</w:t>
      </w:r>
      <w:r w:rsidR="006E4B5D">
        <w:rPr>
          <w:rFonts w:cstheme="minorHAnsi"/>
          <w:b/>
          <w:bCs/>
        </w:rPr>
        <w:t xml:space="preserve"> </w:t>
      </w:r>
      <w:r w:rsidRPr="009F3189">
        <w:rPr>
          <w:rFonts w:cstheme="minorHAnsi"/>
          <w:b/>
          <w:bCs/>
        </w:rPr>
        <w:t>Paredes externas – Pintura Acrílica</w:t>
      </w:r>
    </w:p>
    <w:p w:rsidR="00AD5CD6" w:rsidRDefault="00AD5CD6" w:rsidP="00AD5CD6">
      <w:pPr>
        <w:spacing w:after="0" w:line="240" w:lineRule="auto"/>
        <w:ind w:firstLine="708"/>
        <w:rPr>
          <w:rFonts w:cstheme="minorHAnsi"/>
          <w:b/>
        </w:rPr>
      </w:pPr>
    </w:p>
    <w:p w:rsidR="008E4858" w:rsidRDefault="00F21937" w:rsidP="008E4858">
      <w:pPr>
        <w:spacing w:after="0" w:line="240" w:lineRule="auto"/>
        <w:ind w:firstLine="142"/>
        <w:jc w:val="both"/>
        <w:rPr>
          <w:rFonts w:cstheme="minorHAnsi"/>
          <w:b/>
        </w:rPr>
      </w:pPr>
      <w:r w:rsidRPr="009F3189">
        <w:rPr>
          <w:rFonts w:cstheme="minorHAnsi"/>
          <w:b/>
        </w:rPr>
        <w:t>4.7.1.1. Características e Dimensões do Material</w:t>
      </w:r>
    </w:p>
    <w:p w:rsidR="008E4858" w:rsidRDefault="00F21937" w:rsidP="008E4858">
      <w:pPr>
        <w:spacing w:after="0" w:line="240" w:lineRule="auto"/>
        <w:ind w:firstLine="142"/>
        <w:jc w:val="both"/>
        <w:rPr>
          <w:rFonts w:cstheme="minorHAnsi"/>
          <w:color w:val="000000"/>
        </w:rPr>
      </w:pPr>
      <w:r w:rsidRPr="00DA5D25">
        <w:rPr>
          <w:rFonts w:cstheme="minorHAnsi"/>
          <w:color w:val="DEA900"/>
        </w:rPr>
        <w:br/>
      </w:r>
      <w:r w:rsidRPr="00DA5D25">
        <w:rPr>
          <w:rFonts w:cstheme="minorHAnsi"/>
          <w:color w:val="000000"/>
        </w:rPr>
        <w:t xml:space="preserve">As paredes </w:t>
      </w:r>
      <w:r w:rsidR="002E6DCC" w:rsidRPr="00DA5D25">
        <w:rPr>
          <w:rFonts w:cstheme="minorHAnsi"/>
          <w:color w:val="000000"/>
        </w:rPr>
        <w:t>externas</w:t>
      </w:r>
      <w:r w:rsidR="009672F9">
        <w:rPr>
          <w:rFonts w:cstheme="minorHAnsi"/>
          <w:color w:val="000000"/>
        </w:rPr>
        <w:t xml:space="preserve"> </w:t>
      </w:r>
      <w:r w:rsidRPr="00DA5D25">
        <w:rPr>
          <w:rFonts w:cstheme="minorHAnsi"/>
          <w:color w:val="000000"/>
        </w:rPr>
        <w:t xml:space="preserve">receberão </w:t>
      </w:r>
      <w:r w:rsidR="006A5A58">
        <w:rPr>
          <w:rFonts w:cstheme="minorHAnsi"/>
          <w:color w:val="000000"/>
        </w:rPr>
        <w:t xml:space="preserve">aplicação manual de fundo selador acrílico </w:t>
      </w:r>
      <w:r w:rsidRPr="00DA5D25">
        <w:rPr>
          <w:rFonts w:cstheme="minorHAnsi"/>
          <w:color w:val="000000"/>
        </w:rPr>
        <w:t>sobre reboco</w:t>
      </w:r>
      <w:r w:rsidR="008E4858">
        <w:rPr>
          <w:rFonts w:cstheme="minorHAnsi"/>
          <w:color w:val="000000"/>
        </w:rPr>
        <w:t xml:space="preserve"> </w:t>
      </w:r>
    </w:p>
    <w:p w:rsidR="008E4858" w:rsidRDefault="00F21937" w:rsidP="00833B7C">
      <w:pPr>
        <w:spacing w:after="0" w:line="240" w:lineRule="auto"/>
        <w:jc w:val="both"/>
        <w:rPr>
          <w:rFonts w:cstheme="minorHAnsi"/>
          <w:color w:val="000000"/>
        </w:rPr>
      </w:pPr>
      <w:r w:rsidRPr="00DA5D25">
        <w:rPr>
          <w:rFonts w:cstheme="minorHAnsi"/>
          <w:color w:val="000000"/>
        </w:rPr>
        <w:t xml:space="preserve"> desempenado fino e acabamento fosco.</w:t>
      </w:r>
    </w:p>
    <w:p w:rsidR="006E4B5D" w:rsidRDefault="00F21937" w:rsidP="008E4858">
      <w:pPr>
        <w:spacing w:after="0" w:line="240" w:lineRule="auto"/>
        <w:ind w:firstLine="142"/>
        <w:jc w:val="both"/>
        <w:rPr>
          <w:rFonts w:cstheme="minorHAnsi"/>
          <w:color w:val="000000"/>
        </w:rPr>
      </w:pPr>
      <w:r w:rsidRPr="00DA5D25">
        <w:rPr>
          <w:rFonts w:cstheme="minorHAnsi"/>
          <w:color w:val="000000"/>
        </w:rPr>
        <w:t xml:space="preserve">- </w:t>
      </w:r>
      <w:r w:rsidR="006E4B5D">
        <w:rPr>
          <w:rFonts w:cstheme="minorHAnsi"/>
          <w:color w:val="000000"/>
        </w:rPr>
        <w:t>Aplicação de</w:t>
      </w:r>
      <w:r w:rsidR="00F81659">
        <w:rPr>
          <w:rFonts w:cstheme="minorHAnsi"/>
          <w:color w:val="000000"/>
        </w:rPr>
        <w:t xml:space="preserve"> </w:t>
      </w:r>
      <w:r w:rsidR="006E4B5D">
        <w:rPr>
          <w:rFonts w:cstheme="minorHAnsi"/>
          <w:color w:val="000000"/>
        </w:rPr>
        <w:t xml:space="preserve">duas demãos manual de pintura com tinta látex acrílica;  </w:t>
      </w:r>
    </w:p>
    <w:p w:rsidR="00176738" w:rsidRDefault="00176738" w:rsidP="00AD5CD6">
      <w:pPr>
        <w:spacing w:after="0" w:line="240" w:lineRule="auto"/>
        <w:ind w:firstLine="708"/>
        <w:rPr>
          <w:rFonts w:cstheme="minorHAnsi"/>
          <w:color w:val="000000"/>
        </w:rPr>
      </w:pPr>
    </w:p>
    <w:p w:rsidR="002E2ED8" w:rsidRPr="002E2ED8" w:rsidRDefault="00F21937" w:rsidP="00753203">
      <w:pPr>
        <w:spacing w:after="0" w:line="240" w:lineRule="auto"/>
        <w:rPr>
          <w:rFonts w:cstheme="minorHAnsi"/>
        </w:rPr>
      </w:pPr>
      <w:r w:rsidRPr="009F3189">
        <w:rPr>
          <w:rFonts w:cstheme="minorHAnsi"/>
          <w:b/>
        </w:rPr>
        <w:t>4.7.1.</w:t>
      </w:r>
      <w:r w:rsidR="00EA3A1F">
        <w:rPr>
          <w:rFonts w:cstheme="minorHAnsi"/>
          <w:b/>
        </w:rPr>
        <w:t>2</w:t>
      </w:r>
      <w:r w:rsidRPr="009F3189">
        <w:rPr>
          <w:rFonts w:cstheme="minorHAnsi"/>
          <w:b/>
        </w:rPr>
        <w:t>. Aplicação no Projeto e Referências com os Desenhos:</w:t>
      </w:r>
      <w:r w:rsidRPr="00DA5D25">
        <w:rPr>
          <w:rFonts w:cstheme="minorHAnsi"/>
          <w:color w:val="DEA900"/>
        </w:rPr>
        <w:br/>
      </w:r>
      <w:r w:rsidR="009672F9">
        <w:rPr>
          <w:rFonts w:cstheme="minorHAnsi"/>
        </w:rPr>
        <w:t xml:space="preserve">             </w:t>
      </w:r>
      <w:r w:rsidRPr="002E2ED8">
        <w:rPr>
          <w:rFonts w:cstheme="minorHAnsi"/>
        </w:rPr>
        <w:t xml:space="preserve">- </w:t>
      </w:r>
      <w:r w:rsidR="002E2ED8" w:rsidRPr="002E2ED8">
        <w:rPr>
          <w:rFonts w:cstheme="minorHAnsi"/>
        </w:rPr>
        <w:t>Paredes</w:t>
      </w:r>
      <w:r w:rsidRPr="002E2ED8">
        <w:rPr>
          <w:rFonts w:cstheme="minorHAnsi"/>
        </w:rPr>
        <w:t xml:space="preserve"> e </w:t>
      </w:r>
      <w:r w:rsidR="002D73D9" w:rsidRPr="002E2ED8">
        <w:rPr>
          <w:rFonts w:cstheme="minorHAnsi"/>
        </w:rPr>
        <w:t>vigas</w:t>
      </w:r>
      <w:r w:rsidRPr="002E2ED8">
        <w:rPr>
          <w:rFonts w:cstheme="minorHAnsi"/>
        </w:rPr>
        <w:t xml:space="preserve"> </w:t>
      </w:r>
      <w:r w:rsidR="007762D2">
        <w:rPr>
          <w:rFonts w:cstheme="minorHAnsi"/>
        </w:rPr>
        <w:t>na</w:t>
      </w:r>
      <w:r w:rsidR="009672F9">
        <w:rPr>
          <w:rFonts w:cstheme="minorHAnsi"/>
        </w:rPr>
        <w:t xml:space="preserve"> </w:t>
      </w:r>
      <w:r w:rsidR="002E2ED8" w:rsidRPr="002E2ED8">
        <w:rPr>
          <w:rFonts w:cstheme="minorHAnsi"/>
        </w:rPr>
        <w:t>Cor Branco Neve</w:t>
      </w:r>
    </w:p>
    <w:p w:rsidR="00F21937" w:rsidRPr="002E2ED8" w:rsidRDefault="00F21937" w:rsidP="00AD5CD6">
      <w:pPr>
        <w:spacing w:after="0" w:line="240" w:lineRule="auto"/>
        <w:ind w:firstLine="708"/>
        <w:rPr>
          <w:rFonts w:cstheme="minorHAnsi"/>
        </w:rPr>
      </w:pPr>
      <w:r w:rsidRPr="002E2ED8">
        <w:rPr>
          <w:rFonts w:cstheme="minorHAnsi"/>
        </w:rPr>
        <w:t xml:space="preserve"> Referências: - Cortes</w:t>
      </w:r>
      <w:r w:rsidR="002E2ED8" w:rsidRPr="002E2ED8">
        <w:rPr>
          <w:rFonts w:cstheme="minorHAnsi"/>
        </w:rPr>
        <w:t xml:space="preserve"> e</w:t>
      </w:r>
      <w:r w:rsidR="00173C97" w:rsidRPr="002E2ED8">
        <w:rPr>
          <w:rFonts w:cstheme="minorHAnsi"/>
        </w:rPr>
        <w:t xml:space="preserve"> </w:t>
      </w:r>
      <w:r w:rsidRPr="002E2ED8">
        <w:rPr>
          <w:rFonts w:cstheme="minorHAnsi"/>
        </w:rPr>
        <w:t>Fachada</w:t>
      </w:r>
      <w:r w:rsidR="002E2ED8" w:rsidRPr="002E2ED8">
        <w:rPr>
          <w:rFonts w:cstheme="minorHAnsi"/>
        </w:rPr>
        <w:t>.</w:t>
      </w:r>
    </w:p>
    <w:p w:rsidR="00AD5CD6" w:rsidRPr="002E2ED8" w:rsidRDefault="00AD5CD6" w:rsidP="00AD5CD6">
      <w:pPr>
        <w:spacing w:after="0" w:line="240" w:lineRule="auto"/>
        <w:ind w:firstLine="708"/>
        <w:rPr>
          <w:rFonts w:cstheme="minorHAnsi"/>
          <w:b/>
          <w:bCs/>
        </w:rPr>
      </w:pPr>
    </w:p>
    <w:p w:rsidR="00AD5CD6" w:rsidRDefault="00F21937" w:rsidP="00AD5CD6">
      <w:pPr>
        <w:spacing w:after="0" w:line="240" w:lineRule="auto"/>
        <w:rPr>
          <w:rFonts w:cstheme="minorHAnsi"/>
          <w:color w:val="DEA900"/>
        </w:rPr>
      </w:pPr>
      <w:r w:rsidRPr="009F3189">
        <w:rPr>
          <w:rFonts w:cstheme="minorHAnsi"/>
          <w:b/>
          <w:bCs/>
        </w:rPr>
        <w:t>4.7.</w:t>
      </w:r>
      <w:r w:rsidR="00EA3A1F">
        <w:rPr>
          <w:rFonts w:cstheme="minorHAnsi"/>
          <w:b/>
          <w:bCs/>
        </w:rPr>
        <w:t>2</w:t>
      </w:r>
      <w:r w:rsidRPr="009F3189">
        <w:rPr>
          <w:rFonts w:cstheme="minorHAnsi"/>
          <w:b/>
          <w:bCs/>
        </w:rPr>
        <w:t>. Paredes internas - áreas secas</w:t>
      </w:r>
    </w:p>
    <w:p w:rsidR="00F21937" w:rsidRDefault="00F21937" w:rsidP="009672F9">
      <w:pPr>
        <w:spacing w:after="0" w:line="240" w:lineRule="auto"/>
        <w:ind w:firstLine="708"/>
        <w:rPr>
          <w:rFonts w:cstheme="minorHAnsi"/>
          <w:color w:val="000000"/>
        </w:rPr>
      </w:pPr>
      <w:r w:rsidRPr="00DA5D25">
        <w:rPr>
          <w:rFonts w:cstheme="minorHAnsi"/>
          <w:color w:val="000000"/>
        </w:rPr>
        <w:t>Todas as paredes internas</w:t>
      </w:r>
      <w:r w:rsidR="00833B7C" w:rsidRPr="00DA5D25">
        <w:rPr>
          <w:rFonts w:cstheme="minorHAnsi"/>
          <w:color w:val="000000"/>
        </w:rPr>
        <w:t xml:space="preserve"> deverão</w:t>
      </w:r>
      <w:r w:rsidR="009672F9" w:rsidRPr="00DA5D25">
        <w:rPr>
          <w:rFonts w:cstheme="minorHAnsi"/>
          <w:color w:val="000000"/>
        </w:rPr>
        <w:t xml:space="preserve"> ser pintadas,</w:t>
      </w:r>
      <w:r w:rsidR="009672F9">
        <w:rPr>
          <w:rFonts w:cstheme="minorHAnsi"/>
          <w:color w:val="000000"/>
        </w:rPr>
        <w:t xml:space="preserve"> </w:t>
      </w:r>
      <w:r w:rsidR="009672F9" w:rsidRPr="00DA5D25">
        <w:rPr>
          <w:rFonts w:cstheme="minorHAnsi"/>
          <w:color w:val="000000"/>
        </w:rPr>
        <w:t xml:space="preserve">com tinta </w:t>
      </w:r>
      <w:r w:rsidR="009672F9">
        <w:rPr>
          <w:rFonts w:cstheme="minorHAnsi"/>
          <w:color w:val="000000"/>
        </w:rPr>
        <w:t>Látex PVA</w:t>
      </w:r>
      <w:r w:rsidR="00833B7C">
        <w:rPr>
          <w:rFonts w:cstheme="minorHAnsi"/>
          <w:color w:val="000000"/>
        </w:rPr>
        <w:t xml:space="preserve"> </w:t>
      </w:r>
      <w:r w:rsidR="009672F9" w:rsidRPr="00DA5D25">
        <w:rPr>
          <w:rFonts w:cstheme="minorHAnsi"/>
          <w:color w:val="000000"/>
        </w:rPr>
        <w:t>lavável, cor</w:t>
      </w:r>
      <w:r w:rsidR="009672F9">
        <w:rPr>
          <w:rFonts w:cstheme="minorHAnsi"/>
          <w:color w:val="000000"/>
        </w:rPr>
        <w:t xml:space="preserve"> Branco Neve.</w:t>
      </w:r>
      <w:r w:rsidR="009672F9" w:rsidRPr="00DA5D25">
        <w:rPr>
          <w:rFonts w:cstheme="minorHAnsi"/>
          <w:color w:val="000000"/>
        </w:rPr>
        <w:t xml:space="preserve"> </w:t>
      </w:r>
    </w:p>
    <w:p w:rsidR="00176738" w:rsidRDefault="00F21937" w:rsidP="00753203">
      <w:pPr>
        <w:spacing w:after="0" w:line="240" w:lineRule="auto"/>
        <w:ind w:left="708" w:hanging="708"/>
        <w:rPr>
          <w:rFonts w:cstheme="minorHAnsi"/>
          <w:color w:val="000000"/>
        </w:rPr>
      </w:pPr>
      <w:r w:rsidRPr="009F3189">
        <w:rPr>
          <w:rFonts w:cstheme="minorHAnsi"/>
          <w:b/>
        </w:rPr>
        <w:t>4.7.</w:t>
      </w:r>
      <w:r w:rsidR="00EA3A1F">
        <w:rPr>
          <w:rFonts w:cstheme="minorHAnsi"/>
          <w:b/>
        </w:rPr>
        <w:t>2</w:t>
      </w:r>
      <w:r w:rsidRPr="009F3189">
        <w:rPr>
          <w:rFonts w:cstheme="minorHAnsi"/>
          <w:b/>
        </w:rPr>
        <w:t>.</w:t>
      </w:r>
      <w:r w:rsidR="00753203">
        <w:rPr>
          <w:rFonts w:cstheme="minorHAnsi"/>
          <w:b/>
        </w:rPr>
        <w:t>1</w:t>
      </w:r>
      <w:r w:rsidRPr="009F3189">
        <w:rPr>
          <w:rFonts w:cstheme="minorHAnsi"/>
          <w:b/>
        </w:rPr>
        <w:t>. Aplicação no Projeto e Referencias com os Desenhos:</w:t>
      </w:r>
      <w:r w:rsidRPr="00DA5D25">
        <w:rPr>
          <w:rFonts w:cstheme="minorHAnsi"/>
          <w:color w:val="DEA900"/>
        </w:rPr>
        <w:br/>
      </w:r>
      <w:r w:rsidRPr="00DA5D25">
        <w:rPr>
          <w:rFonts w:cstheme="minorHAnsi"/>
          <w:color w:val="000000"/>
        </w:rPr>
        <w:t>- Todas as paredes internas dos ambientes secos (salas de aula, administração</w:t>
      </w:r>
      <w:r w:rsidR="00B67134">
        <w:rPr>
          <w:rFonts w:cstheme="minorHAnsi"/>
          <w:color w:val="000000"/>
        </w:rPr>
        <w:t>, refeitório</w:t>
      </w:r>
      <w:r w:rsidR="009672F9">
        <w:rPr>
          <w:rFonts w:cstheme="minorHAnsi"/>
          <w:color w:val="000000"/>
        </w:rPr>
        <w:t>;</w:t>
      </w:r>
      <w:r w:rsidR="009672F9" w:rsidRPr="009672F9">
        <w:rPr>
          <w:rFonts w:cstheme="minorHAnsi"/>
        </w:rPr>
        <w:t xml:space="preserve"> </w:t>
      </w:r>
      <w:r w:rsidR="009672F9">
        <w:rPr>
          <w:rFonts w:cstheme="minorHAnsi"/>
        </w:rPr>
        <w:t>recepção, diretoria; sala de professores; secretaria; almoxarifado; circulação; etc.</w:t>
      </w:r>
      <w:r w:rsidRPr="00DA5D25">
        <w:rPr>
          <w:rFonts w:cstheme="minorHAnsi"/>
          <w:color w:val="000000"/>
        </w:rPr>
        <w:t>)</w:t>
      </w:r>
      <w:r w:rsidRPr="00DA5D25">
        <w:rPr>
          <w:rFonts w:cstheme="minorHAnsi"/>
          <w:color w:val="000000"/>
        </w:rPr>
        <w:br/>
        <w:t xml:space="preserve">- Referências: </w:t>
      </w:r>
      <w:r w:rsidR="00C91A69">
        <w:rPr>
          <w:rFonts w:cstheme="minorHAnsi"/>
          <w:b/>
          <w:bCs/>
          <w:color w:val="000000"/>
        </w:rPr>
        <w:t xml:space="preserve"> </w:t>
      </w:r>
      <w:r w:rsidRPr="00DA5D25">
        <w:rPr>
          <w:rFonts w:cstheme="minorHAnsi"/>
          <w:color w:val="000000"/>
        </w:rPr>
        <w:t xml:space="preserve">- Planta Baixa </w:t>
      </w:r>
      <w:r w:rsidR="00176738">
        <w:rPr>
          <w:rFonts w:cstheme="minorHAnsi"/>
          <w:color w:val="000000"/>
        </w:rPr>
        <w:t>–</w:t>
      </w:r>
      <w:r w:rsidRPr="00DA5D25">
        <w:rPr>
          <w:rFonts w:cstheme="minorHAnsi"/>
          <w:color w:val="000000"/>
        </w:rPr>
        <w:t xml:space="preserve"> Cortes</w:t>
      </w:r>
    </w:p>
    <w:p w:rsidR="00AD5CD6" w:rsidRDefault="00AD5CD6" w:rsidP="00AD5CD6">
      <w:pPr>
        <w:spacing w:after="0" w:line="240" w:lineRule="auto"/>
        <w:rPr>
          <w:rFonts w:cstheme="minorHAnsi"/>
          <w:b/>
          <w:bCs/>
        </w:rPr>
      </w:pPr>
    </w:p>
    <w:p w:rsidR="00AD5CD6" w:rsidRDefault="00F21937" w:rsidP="00AD5CD6">
      <w:pPr>
        <w:spacing w:after="0" w:line="240" w:lineRule="auto"/>
        <w:rPr>
          <w:rFonts w:cstheme="minorHAnsi"/>
          <w:color w:val="000000"/>
        </w:rPr>
      </w:pPr>
      <w:r w:rsidRPr="009F3189">
        <w:rPr>
          <w:rFonts w:cstheme="minorHAnsi"/>
          <w:b/>
          <w:bCs/>
        </w:rPr>
        <w:t>4.7.</w:t>
      </w:r>
      <w:r w:rsidR="00EA3A1F">
        <w:rPr>
          <w:rFonts w:cstheme="minorHAnsi"/>
          <w:b/>
          <w:bCs/>
        </w:rPr>
        <w:t>3</w:t>
      </w:r>
      <w:r w:rsidRPr="009F3189">
        <w:rPr>
          <w:rFonts w:cstheme="minorHAnsi"/>
          <w:b/>
          <w:bCs/>
        </w:rPr>
        <w:t>. Paredes internas – áreas molhadas</w:t>
      </w:r>
    </w:p>
    <w:p w:rsidR="00176738" w:rsidRDefault="00C91A69" w:rsidP="00AD5CD6">
      <w:pPr>
        <w:spacing w:after="0" w:line="240" w:lineRule="auto"/>
        <w:ind w:firstLine="708"/>
        <w:rPr>
          <w:rFonts w:cstheme="minorHAnsi"/>
          <w:color w:val="000000"/>
        </w:rPr>
      </w:pPr>
      <w:r>
        <w:rPr>
          <w:rFonts w:cstheme="minorHAnsi"/>
          <w:color w:val="000000"/>
        </w:rPr>
        <w:t>A</w:t>
      </w:r>
      <w:r w:rsidRPr="00DA5D25">
        <w:rPr>
          <w:rFonts w:cstheme="minorHAnsi"/>
          <w:color w:val="000000"/>
        </w:rPr>
        <w:t>s paredes</w:t>
      </w:r>
      <w:r w:rsidR="00B67134">
        <w:rPr>
          <w:rFonts w:cstheme="minorHAnsi"/>
          <w:color w:val="000000"/>
        </w:rPr>
        <w:t xml:space="preserve"> dos</w:t>
      </w:r>
      <w:r w:rsidR="002D73D9">
        <w:rPr>
          <w:rFonts w:cstheme="minorHAnsi"/>
          <w:color w:val="000000"/>
        </w:rPr>
        <w:t xml:space="preserve"> </w:t>
      </w:r>
      <w:r w:rsidR="00F21937" w:rsidRPr="00DA5D25">
        <w:rPr>
          <w:rFonts w:cstheme="minorHAnsi"/>
          <w:color w:val="000000"/>
        </w:rPr>
        <w:t>banheiros</w:t>
      </w:r>
      <w:r w:rsidR="00B67134">
        <w:rPr>
          <w:rFonts w:cstheme="minorHAnsi"/>
          <w:color w:val="000000"/>
        </w:rPr>
        <w:t xml:space="preserve"> e área de serviço</w:t>
      </w:r>
      <w:r w:rsidR="00F21937" w:rsidRPr="00DA5D25">
        <w:rPr>
          <w:rFonts w:cstheme="minorHAnsi"/>
          <w:color w:val="000000"/>
        </w:rPr>
        <w:t xml:space="preserve"> receberão </w:t>
      </w:r>
      <w:r>
        <w:rPr>
          <w:rFonts w:cstheme="minorHAnsi"/>
          <w:color w:val="000000"/>
        </w:rPr>
        <w:t>revestimento</w:t>
      </w:r>
      <w:r w:rsidR="00F21937" w:rsidRPr="00DA5D25">
        <w:rPr>
          <w:rFonts w:cstheme="minorHAnsi"/>
          <w:color w:val="000000"/>
        </w:rPr>
        <w:t xml:space="preserve"> cerâmic</w:t>
      </w:r>
      <w:r>
        <w:rPr>
          <w:rFonts w:cstheme="minorHAnsi"/>
          <w:color w:val="000000"/>
        </w:rPr>
        <w:t>o</w:t>
      </w:r>
      <w:r w:rsidR="00F21937" w:rsidRPr="00DA5D25">
        <w:rPr>
          <w:rFonts w:cstheme="minorHAnsi"/>
          <w:color w:val="000000"/>
        </w:rPr>
        <w:t xml:space="preserve"> </w:t>
      </w:r>
      <w:r>
        <w:rPr>
          <w:rFonts w:cstheme="minorHAnsi"/>
          <w:color w:val="000000"/>
        </w:rPr>
        <w:t>(</w:t>
      </w:r>
      <w:r w:rsidR="005326D0">
        <w:rPr>
          <w:rFonts w:cstheme="minorHAnsi"/>
          <w:color w:val="000000"/>
        </w:rPr>
        <w:t>20</w:t>
      </w:r>
      <w:r>
        <w:rPr>
          <w:rFonts w:cstheme="minorHAnsi"/>
          <w:color w:val="000000"/>
        </w:rPr>
        <w:t>x</w:t>
      </w:r>
      <w:r w:rsidR="005326D0">
        <w:rPr>
          <w:rFonts w:cstheme="minorHAnsi"/>
          <w:color w:val="000000"/>
        </w:rPr>
        <w:t>2</w:t>
      </w:r>
      <w:r>
        <w:rPr>
          <w:rFonts w:cstheme="minorHAnsi"/>
          <w:color w:val="000000"/>
        </w:rPr>
        <w:t>0</w:t>
      </w:r>
      <w:r w:rsidR="00F21937" w:rsidRPr="00DA5D25">
        <w:rPr>
          <w:rFonts w:cstheme="minorHAnsi"/>
          <w:color w:val="000000"/>
        </w:rPr>
        <w:t>cm</w:t>
      </w:r>
      <w:r>
        <w:rPr>
          <w:rFonts w:cstheme="minorHAnsi"/>
          <w:color w:val="000000"/>
        </w:rPr>
        <w:t>) na cor branca,</w:t>
      </w:r>
      <w:r w:rsidR="00F21937" w:rsidRPr="00DA5D25">
        <w:rPr>
          <w:rFonts w:cstheme="minorHAnsi"/>
          <w:color w:val="000000"/>
        </w:rPr>
        <w:t xml:space="preserve"> do piso</w:t>
      </w:r>
      <w:r w:rsidR="005326D0">
        <w:rPr>
          <w:rFonts w:cstheme="minorHAnsi"/>
          <w:color w:val="000000"/>
        </w:rPr>
        <w:t xml:space="preserve"> ao teto, </w:t>
      </w:r>
      <w:r w:rsidR="00F21937" w:rsidRPr="00DA5D25">
        <w:rPr>
          <w:rFonts w:cstheme="minorHAnsi"/>
          <w:color w:val="000000"/>
        </w:rPr>
        <w:t>conforme especificação</w:t>
      </w:r>
      <w:r>
        <w:rPr>
          <w:rFonts w:cstheme="minorHAnsi"/>
          <w:color w:val="000000"/>
        </w:rPr>
        <w:t xml:space="preserve"> </w:t>
      </w:r>
      <w:r w:rsidR="00F21937" w:rsidRPr="00DA5D25">
        <w:rPr>
          <w:rFonts w:cstheme="minorHAnsi"/>
          <w:color w:val="000000"/>
        </w:rPr>
        <w:t xml:space="preserve">de projeto. </w:t>
      </w:r>
    </w:p>
    <w:p w:rsidR="00B67134" w:rsidRDefault="00F21937" w:rsidP="00753203">
      <w:pPr>
        <w:spacing w:after="0" w:line="240" w:lineRule="auto"/>
        <w:rPr>
          <w:rFonts w:cstheme="minorHAnsi"/>
          <w:b/>
        </w:rPr>
      </w:pPr>
      <w:r w:rsidRPr="00DA5D25">
        <w:rPr>
          <w:rFonts w:cstheme="minorHAnsi"/>
          <w:color w:val="000000"/>
        </w:rPr>
        <w:br/>
      </w:r>
      <w:r w:rsidRPr="009F3189">
        <w:rPr>
          <w:rFonts w:cstheme="minorHAnsi"/>
          <w:b/>
        </w:rPr>
        <w:t>4.7.</w:t>
      </w:r>
      <w:r w:rsidR="00EA3A1F">
        <w:rPr>
          <w:rFonts w:cstheme="minorHAnsi"/>
          <w:b/>
        </w:rPr>
        <w:t>3</w:t>
      </w:r>
      <w:r w:rsidRPr="009F3189">
        <w:rPr>
          <w:rFonts w:cstheme="minorHAnsi"/>
          <w:b/>
        </w:rPr>
        <w:t>.1. Caracterização e Dimensões do Material:</w:t>
      </w:r>
      <w:r w:rsidRPr="009F3189">
        <w:rPr>
          <w:rFonts w:cstheme="minorHAnsi"/>
          <w:b/>
        </w:rPr>
        <w:br/>
        <w:t>Cerâmica (</w:t>
      </w:r>
      <w:r w:rsidR="005326D0">
        <w:rPr>
          <w:rFonts w:cstheme="minorHAnsi"/>
          <w:b/>
        </w:rPr>
        <w:t>20</w:t>
      </w:r>
      <w:r w:rsidRPr="009F3189">
        <w:rPr>
          <w:rFonts w:cstheme="minorHAnsi"/>
          <w:b/>
        </w:rPr>
        <w:t>x</w:t>
      </w:r>
      <w:r w:rsidR="005326D0">
        <w:rPr>
          <w:rFonts w:cstheme="minorHAnsi"/>
          <w:b/>
        </w:rPr>
        <w:t>20</w:t>
      </w:r>
      <w:r w:rsidRPr="009F3189">
        <w:rPr>
          <w:rFonts w:cstheme="minorHAnsi"/>
          <w:b/>
        </w:rPr>
        <w:t>cm):</w:t>
      </w:r>
      <w:r w:rsidRPr="00DA5D25">
        <w:rPr>
          <w:rFonts w:cstheme="minorHAnsi"/>
          <w:color w:val="DEA900"/>
        </w:rPr>
        <w:br/>
      </w:r>
      <w:r w:rsidRPr="00DA5D25">
        <w:rPr>
          <w:rFonts w:cstheme="minorHAnsi"/>
          <w:color w:val="000000"/>
        </w:rPr>
        <w:t xml:space="preserve">Revestimento em cerâmica </w:t>
      </w:r>
      <w:r w:rsidR="005326D0">
        <w:rPr>
          <w:rFonts w:cstheme="minorHAnsi"/>
          <w:color w:val="000000"/>
        </w:rPr>
        <w:t>20</w:t>
      </w:r>
      <w:r w:rsidRPr="00DA5D25">
        <w:rPr>
          <w:rFonts w:cstheme="minorHAnsi"/>
          <w:color w:val="000000"/>
        </w:rPr>
        <w:t>X</w:t>
      </w:r>
      <w:r w:rsidR="005326D0">
        <w:rPr>
          <w:rFonts w:cstheme="minorHAnsi"/>
          <w:color w:val="000000"/>
        </w:rPr>
        <w:t>20</w:t>
      </w:r>
      <w:r w:rsidR="0018095F">
        <w:rPr>
          <w:rFonts w:cstheme="minorHAnsi"/>
          <w:color w:val="000000"/>
        </w:rPr>
        <w:t xml:space="preserve"> </w:t>
      </w:r>
      <w:r w:rsidRPr="00DA5D25">
        <w:rPr>
          <w:rFonts w:cstheme="minorHAnsi"/>
          <w:color w:val="000000"/>
        </w:rPr>
        <w:t>cm, branca.</w:t>
      </w:r>
      <w:r w:rsidRPr="00DA5D25">
        <w:rPr>
          <w:rFonts w:cstheme="minorHAnsi"/>
          <w:color w:val="000000"/>
        </w:rPr>
        <w:br/>
      </w:r>
      <w:r w:rsidRPr="00DA5D25">
        <w:rPr>
          <w:rFonts w:cstheme="minorHAnsi"/>
          <w:color w:val="365F91"/>
        </w:rPr>
        <w:t xml:space="preserve">- </w:t>
      </w:r>
      <w:r w:rsidRPr="00DA5D25">
        <w:rPr>
          <w:rFonts w:cstheme="minorHAnsi"/>
          <w:color w:val="000000"/>
        </w:rPr>
        <w:t xml:space="preserve">Comprimento </w:t>
      </w:r>
      <w:r w:rsidR="005326D0">
        <w:rPr>
          <w:rFonts w:cstheme="minorHAnsi"/>
          <w:color w:val="000000"/>
        </w:rPr>
        <w:t>20</w:t>
      </w:r>
      <w:r w:rsidR="0018095F" w:rsidRPr="00DA5D25">
        <w:rPr>
          <w:rFonts w:cstheme="minorHAnsi"/>
          <w:color w:val="000000"/>
        </w:rPr>
        <w:t xml:space="preserve"> cm</w:t>
      </w:r>
      <w:r w:rsidRPr="00DA5D25">
        <w:rPr>
          <w:rFonts w:cstheme="minorHAnsi"/>
          <w:color w:val="000000"/>
        </w:rPr>
        <w:t xml:space="preserve"> x Largura </w:t>
      </w:r>
      <w:r w:rsidR="005326D0">
        <w:rPr>
          <w:rFonts w:cstheme="minorHAnsi"/>
          <w:color w:val="000000"/>
        </w:rPr>
        <w:t>20</w:t>
      </w:r>
      <w:r w:rsidR="0018095F" w:rsidRPr="00DA5D25">
        <w:rPr>
          <w:rFonts w:cstheme="minorHAnsi"/>
          <w:color w:val="000000"/>
        </w:rPr>
        <w:t xml:space="preserve"> cm</w:t>
      </w:r>
      <w:r w:rsidRPr="00DA5D25">
        <w:rPr>
          <w:rFonts w:cstheme="minorHAnsi"/>
          <w:color w:val="000000"/>
        </w:rPr>
        <w:t>.</w:t>
      </w:r>
      <w:r w:rsidRPr="00DA5D25">
        <w:rPr>
          <w:rFonts w:cstheme="minorHAnsi"/>
          <w:color w:val="000000"/>
        </w:rPr>
        <w:br/>
        <w:t>- Será utilizado rejuntamento epóxi cinza platina com especificação indicada pelo</w:t>
      </w:r>
      <w:r w:rsidRPr="00DA5D25">
        <w:rPr>
          <w:rFonts w:cstheme="minorHAnsi"/>
          <w:color w:val="000000"/>
        </w:rPr>
        <w:br/>
        <w:t>modelo referência.</w:t>
      </w:r>
      <w:r w:rsidRPr="00DA5D25">
        <w:rPr>
          <w:rFonts w:cstheme="minorHAnsi"/>
          <w:color w:val="000000"/>
        </w:rPr>
        <w:br/>
      </w:r>
    </w:p>
    <w:p w:rsidR="0018095F" w:rsidRDefault="00F21937" w:rsidP="00753203">
      <w:pPr>
        <w:spacing w:after="0" w:line="240" w:lineRule="auto"/>
        <w:rPr>
          <w:rFonts w:cstheme="minorHAnsi"/>
          <w:color w:val="000000"/>
        </w:rPr>
      </w:pPr>
      <w:r w:rsidRPr="009F3189">
        <w:rPr>
          <w:rFonts w:cstheme="minorHAnsi"/>
          <w:b/>
        </w:rPr>
        <w:t>4.7.</w:t>
      </w:r>
      <w:r w:rsidR="00EA3A1F">
        <w:rPr>
          <w:rFonts w:cstheme="minorHAnsi"/>
          <w:b/>
        </w:rPr>
        <w:t>3</w:t>
      </w:r>
      <w:r w:rsidRPr="009F3189">
        <w:rPr>
          <w:rFonts w:cstheme="minorHAnsi"/>
          <w:b/>
        </w:rPr>
        <w:t>.</w:t>
      </w:r>
      <w:r w:rsidR="00EA3A1F">
        <w:rPr>
          <w:rFonts w:cstheme="minorHAnsi"/>
          <w:b/>
        </w:rPr>
        <w:t>2</w:t>
      </w:r>
      <w:r w:rsidRPr="009F3189">
        <w:rPr>
          <w:rFonts w:cstheme="minorHAnsi"/>
          <w:b/>
        </w:rPr>
        <w:t>. Aplicação no Projeto e Referências com os Desenhos:</w:t>
      </w:r>
      <w:r w:rsidRPr="009F3189">
        <w:rPr>
          <w:rFonts w:cstheme="minorHAnsi"/>
          <w:b/>
        </w:rPr>
        <w:br/>
      </w:r>
      <w:r w:rsidRPr="00DA5D25">
        <w:rPr>
          <w:rFonts w:cstheme="minorHAnsi"/>
          <w:color w:val="000000"/>
        </w:rPr>
        <w:t xml:space="preserve">- </w:t>
      </w:r>
      <w:r w:rsidR="00B67134">
        <w:rPr>
          <w:rFonts w:cstheme="minorHAnsi"/>
          <w:color w:val="000000"/>
        </w:rPr>
        <w:t>Área de Serviço</w:t>
      </w:r>
      <w:r w:rsidRPr="00DA5D25">
        <w:rPr>
          <w:rFonts w:cstheme="minorHAnsi"/>
          <w:color w:val="000000"/>
        </w:rPr>
        <w:t xml:space="preserve">- Cerâmica branca </w:t>
      </w:r>
      <w:r w:rsidR="00B67134">
        <w:rPr>
          <w:rFonts w:cstheme="minorHAnsi"/>
          <w:color w:val="000000"/>
        </w:rPr>
        <w:t>20</w:t>
      </w:r>
      <w:r w:rsidRPr="00DA5D25">
        <w:rPr>
          <w:rFonts w:cstheme="minorHAnsi"/>
          <w:color w:val="000000"/>
        </w:rPr>
        <w:t>x</w:t>
      </w:r>
      <w:r w:rsidR="00B67134">
        <w:rPr>
          <w:rFonts w:cstheme="minorHAnsi"/>
          <w:color w:val="000000"/>
        </w:rPr>
        <w:t>20</w:t>
      </w:r>
      <w:r w:rsidRPr="00DA5D25">
        <w:rPr>
          <w:rFonts w:cstheme="minorHAnsi"/>
          <w:color w:val="000000"/>
        </w:rPr>
        <w:t xml:space="preserve"> de piso a teto</w:t>
      </w:r>
      <w:r w:rsidRPr="00DA5D25">
        <w:rPr>
          <w:rFonts w:cstheme="minorHAnsi"/>
          <w:color w:val="000000"/>
        </w:rPr>
        <w:br/>
        <w:t xml:space="preserve">- Sanitários – Cerâmica branca </w:t>
      </w:r>
      <w:r w:rsidR="00B67134">
        <w:rPr>
          <w:rFonts w:cstheme="minorHAnsi"/>
          <w:color w:val="000000"/>
        </w:rPr>
        <w:t>20</w:t>
      </w:r>
      <w:r w:rsidRPr="00DA5D25">
        <w:rPr>
          <w:rFonts w:cstheme="minorHAnsi"/>
          <w:color w:val="000000"/>
        </w:rPr>
        <w:t>x</w:t>
      </w:r>
      <w:r w:rsidR="00B67134">
        <w:rPr>
          <w:rFonts w:cstheme="minorHAnsi"/>
          <w:color w:val="000000"/>
        </w:rPr>
        <w:t>20</w:t>
      </w:r>
      <w:r w:rsidRPr="00DA5D25">
        <w:rPr>
          <w:rFonts w:cstheme="minorHAnsi"/>
          <w:color w:val="000000"/>
        </w:rPr>
        <w:t xml:space="preserve"> </w:t>
      </w:r>
      <w:r w:rsidR="0018095F">
        <w:rPr>
          <w:rFonts w:cstheme="minorHAnsi"/>
          <w:color w:val="000000"/>
        </w:rPr>
        <w:t>de piso a teto</w:t>
      </w:r>
    </w:p>
    <w:p w:rsidR="009672F9" w:rsidRDefault="009672F9" w:rsidP="009672F9">
      <w:pPr>
        <w:spacing w:after="0" w:line="240" w:lineRule="auto"/>
        <w:rPr>
          <w:rFonts w:cstheme="minorHAnsi"/>
          <w:color w:val="000000"/>
        </w:rPr>
      </w:pPr>
      <w:r>
        <w:rPr>
          <w:rFonts w:cstheme="minorHAnsi"/>
          <w:color w:val="000000"/>
        </w:rPr>
        <w:t xml:space="preserve">-Cozinha </w:t>
      </w:r>
      <w:r w:rsidRPr="00DA5D25">
        <w:rPr>
          <w:rFonts w:cstheme="minorHAnsi"/>
          <w:color w:val="000000"/>
        </w:rPr>
        <w:t xml:space="preserve">– Cerâmica branca </w:t>
      </w:r>
      <w:r>
        <w:rPr>
          <w:rFonts w:cstheme="minorHAnsi"/>
          <w:color w:val="000000"/>
        </w:rPr>
        <w:t>20</w:t>
      </w:r>
      <w:r w:rsidRPr="00DA5D25">
        <w:rPr>
          <w:rFonts w:cstheme="minorHAnsi"/>
          <w:color w:val="000000"/>
        </w:rPr>
        <w:t>x</w:t>
      </w:r>
      <w:r>
        <w:rPr>
          <w:rFonts w:cstheme="minorHAnsi"/>
          <w:color w:val="000000"/>
        </w:rPr>
        <w:t>20</w:t>
      </w:r>
      <w:r w:rsidRPr="00DA5D25">
        <w:rPr>
          <w:rFonts w:cstheme="minorHAnsi"/>
          <w:color w:val="000000"/>
        </w:rPr>
        <w:t xml:space="preserve"> </w:t>
      </w:r>
      <w:r>
        <w:rPr>
          <w:rFonts w:cstheme="minorHAnsi"/>
          <w:color w:val="000000"/>
        </w:rPr>
        <w:t>de piso a teto</w:t>
      </w:r>
    </w:p>
    <w:p w:rsidR="00176738" w:rsidRDefault="00F21937" w:rsidP="006A530F">
      <w:pPr>
        <w:spacing w:after="0" w:line="240" w:lineRule="auto"/>
        <w:rPr>
          <w:rFonts w:cstheme="minorHAnsi"/>
          <w:color w:val="000000"/>
        </w:rPr>
      </w:pPr>
      <w:r w:rsidRPr="00DA5D25">
        <w:rPr>
          <w:rFonts w:cstheme="minorHAnsi"/>
          <w:color w:val="000000"/>
        </w:rPr>
        <w:t>- Referências: - Planta Baixa –Cortes</w:t>
      </w:r>
    </w:p>
    <w:p w:rsidR="00F447DA" w:rsidRDefault="00F447DA" w:rsidP="00F447DA">
      <w:pPr>
        <w:spacing w:after="0" w:line="240" w:lineRule="auto"/>
        <w:rPr>
          <w:rFonts w:cstheme="minorHAnsi"/>
          <w:color w:val="000000"/>
        </w:rPr>
      </w:pPr>
    </w:p>
    <w:p w:rsidR="00176738" w:rsidRPr="009F3189" w:rsidRDefault="00F21937" w:rsidP="00F447DA">
      <w:pPr>
        <w:spacing w:after="0" w:line="240" w:lineRule="auto"/>
        <w:rPr>
          <w:rFonts w:cstheme="minorHAnsi"/>
          <w:b/>
          <w:bCs/>
        </w:rPr>
      </w:pPr>
      <w:r w:rsidRPr="009F3189">
        <w:rPr>
          <w:rFonts w:cstheme="minorHAnsi"/>
          <w:b/>
          <w:bCs/>
        </w:rPr>
        <w:t>4.7.</w:t>
      </w:r>
      <w:r w:rsidR="00EA3A1F">
        <w:rPr>
          <w:rFonts w:cstheme="minorHAnsi"/>
          <w:b/>
          <w:bCs/>
        </w:rPr>
        <w:t>4</w:t>
      </w:r>
      <w:r w:rsidRPr="009F3189">
        <w:rPr>
          <w:rFonts w:cstheme="minorHAnsi"/>
          <w:b/>
          <w:bCs/>
        </w:rPr>
        <w:t xml:space="preserve">. Piso em Cerâmica </w:t>
      </w:r>
      <w:r w:rsidR="00B67134">
        <w:rPr>
          <w:rFonts w:cstheme="minorHAnsi"/>
          <w:b/>
          <w:bCs/>
        </w:rPr>
        <w:t>(</w:t>
      </w:r>
      <w:r w:rsidR="009672F9">
        <w:rPr>
          <w:rFonts w:cstheme="minorHAnsi"/>
          <w:b/>
          <w:bCs/>
        </w:rPr>
        <w:t>60</w:t>
      </w:r>
      <w:r w:rsidR="00B67134">
        <w:rPr>
          <w:rFonts w:cstheme="minorHAnsi"/>
          <w:b/>
          <w:bCs/>
        </w:rPr>
        <w:t>x</w:t>
      </w:r>
      <w:r w:rsidR="009672F9">
        <w:rPr>
          <w:rFonts w:cstheme="minorHAnsi"/>
          <w:b/>
          <w:bCs/>
        </w:rPr>
        <w:t>60c</w:t>
      </w:r>
      <w:r w:rsidR="00B67134">
        <w:rPr>
          <w:rFonts w:cstheme="minorHAnsi"/>
          <w:b/>
          <w:bCs/>
        </w:rPr>
        <w:t xml:space="preserve"> m)</w:t>
      </w:r>
    </w:p>
    <w:p w:rsidR="00F447DA" w:rsidRPr="00F447DA" w:rsidRDefault="00F21937" w:rsidP="006A530F">
      <w:pPr>
        <w:spacing w:after="0" w:line="240" w:lineRule="auto"/>
        <w:rPr>
          <w:rFonts w:cstheme="minorHAnsi"/>
          <w:b/>
        </w:rPr>
      </w:pPr>
      <w:r w:rsidRPr="009F3189">
        <w:rPr>
          <w:rFonts w:cstheme="minorHAnsi"/>
          <w:b/>
        </w:rPr>
        <w:br/>
        <w:t>4.7.</w:t>
      </w:r>
      <w:r w:rsidR="00753203">
        <w:rPr>
          <w:rFonts w:cstheme="minorHAnsi"/>
          <w:b/>
        </w:rPr>
        <w:t>4</w:t>
      </w:r>
      <w:r w:rsidRPr="009F3189">
        <w:rPr>
          <w:rFonts w:cstheme="minorHAnsi"/>
          <w:b/>
        </w:rPr>
        <w:t>.1. Caracterização e Dimensões do Material:</w:t>
      </w:r>
    </w:p>
    <w:p w:rsidR="005326D0" w:rsidRDefault="00F21937" w:rsidP="006A530F">
      <w:pPr>
        <w:spacing w:after="0" w:line="240" w:lineRule="auto"/>
        <w:rPr>
          <w:rFonts w:cstheme="minorHAnsi"/>
        </w:rPr>
      </w:pPr>
      <w:r w:rsidRPr="00DA5D25">
        <w:rPr>
          <w:rFonts w:cstheme="minorHAnsi"/>
          <w:color w:val="000000"/>
        </w:rPr>
        <w:t xml:space="preserve">- Pavimentação em piso </w:t>
      </w:r>
      <w:r w:rsidR="009672F9">
        <w:rPr>
          <w:rFonts w:cstheme="minorHAnsi"/>
          <w:color w:val="000000"/>
        </w:rPr>
        <w:t>cerâmico com placas tipo esmaltada, dimensões 60x60 cm</w:t>
      </w:r>
      <w:r w:rsidRPr="00DA5D25">
        <w:rPr>
          <w:rFonts w:cstheme="minorHAnsi"/>
          <w:color w:val="000000"/>
        </w:rPr>
        <w:t>;</w:t>
      </w:r>
      <w:r w:rsidRPr="00DA5D25">
        <w:rPr>
          <w:rFonts w:cstheme="minorHAnsi"/>
          <w:color w:val="000000"/>
        </w:rPr>
        <w:br/>
      </w:r>
      <w:r w:rsidR="006B6FCE">
        <w:rPr>
          <w:rFonts w:cstheme="minorHAnsi"/>
        </w:rPr>
        <w:t>-</w:t>
      </w:r>
      <w:r w:rsidR="006B6FCE" w:rsidRPr="006B6FCE">
        <w:rPr>
          <w:rFonts w:cstheme="minorHAnsi"/>
        </w:rPr>
        <w:t>Regularização e compactação de su</w:t>
      </w:r>
      <w:r w:rsidR="006B6FCE">
        <w:rPr>
          <w:rFonts w:cstheme="minorHAnsi"/>
        </w:rPr>
        <w:t>bleito com 20 cm de espessura;</w:t>
      </w:r>
    </w:p>
    <w:p w:rsidR="005326D0" w:rsidRDefault="005326D0" w:rsidP="006A530F">
      <w:pPr>
        <w:spacing w:after="0" w:line="240" w:lineRule="auto"/>
        <w:ind w:left="708" w:hanging="708"/>
        <w:rPr>
          <w:rFonts w:cstheme="minorHAnsi"/>
        </w:rPr>
      </w:pPr>
      <w:r>
        <w:rPr>
          <w:rFonts w:cstheme="minorHAnsi"/>
        </w:rPr>
        <w:t>- Lastro de concreto E= 5 cm com preparo mecânico;</w:t>
      </w:r>
    </w:p>
    <w:p w:rsidR="005326D0" w:rsidRPr="00B80A19" w:rsidRDefault="005326D0" w:rsidP="006A530F">
      <w:pPr>
        <w:spacing w:after="0" w:line="240" w:lineRule="auto"/>
        <w:rPr>
          <w:rFonts w:cstheme="minorHAnsi"/>
        </w:rPr>
      </w:pPr>
      <w:r w:rsidRPr="00B80A19">
        <w:rPr>
          <w:rFonts w:cstheme="minorHAnsi"/>
        </w:rPr>
        <w:t>-</w:t>
      </w:r>
      <w:r w:rsidR="00B67134" w:rsidRPr="00B80A19">
        <w:rPr>
          <w:rFonts w:cstheme="minorHAnsi"/>
        </w:rPr>
        <w:t>Contrapiso em argamassa traço 1:4 (cimento e areia), com preparo mecânico com betoneira, aplicado em áreas secas</w:t>
      </w:r>
      <w:r w:rsidR="00B80A19" w:rsidRPr="00B80A19">
        <w:rPr>
          <w:rFonts w:cstheme="minorHAnsi"/>
        </w:rPr>
        <w:t xml:space="preserve"> </w:t>
      </w:r>
      <w:r w:rsidR="006D674D" w:rsidRPr="00B80A19">
        <w:rPr>
          <w:rFonts w:cstheme="minorHAnsi"/>
        </w:rPr>
        <w:t>com espessura de 2 cm;</w:t>
      </w:r>
    </w:p>
    <w:p w:rsidR="0098500A" w:rsidRDefault="00F21937" w:rsidP="006A530F">
      <w:pPr>
        <w:spacing w:after="0" w:line="240" w:lineRule="auto"/>
        <w:ind w:firstLine="142"/>
        <w:rPr>
          <w:rFonts w:cstheme="minorHAnsi"/>
        </w:rPr>
      </w:pPr>
      <w:r w:rsidRPr="00B80A19">
        <w:rPr>
          <w:rFonts w:cstheme="minorHAnsi"/>
          <w:b/>
        </w:rPr>
        <w:t>4.7.</w:t>
      </w:r>
      <w:r w:rsidR="00753203">
        <w:rPr>
          <w:rFonts w:cstheme="minorHAnsi"/>
          <w:b/>
        </w:rPr>
        <w:t>4</w:t>
      </w:r>
      <w:r w:rsidRPr="00B80A19">
        <w:rPr>
          <w:rFonts w:cstheme="minorHAnsi"/>
          <w:b/>
        </w:rPr>
        <w:t>.</w:t>
      </w:r>
      <w:r w:rsidR="006A530F">
        <w:rPr>
          <w:rFonts w:cstheme="minorHAnsi"/>
          <w:b/>
        </w:rPr>
        <w:t>2</w:t>
      </w:r>
      <w:r w:rsidRPr="00B80A19">
        <w:rPr>
          <w:rFonts w:cstheme="minorHAnsi"/>
          <w:b/>
        </w:rPr>
        <w:t>. Aplicação no Projeto e Referencias com os Desenhos:</w:t>
      </w:r>
      <w:r w:rsidRPr="00B80A19">
        <w:rPr>
          <w:rFonts w:cstheme="minorHAnsi"/>
        </w:rPr>
        <w:br/>
        <w:t xml:space="preserve">- </w:t>
      </w:r>
      <w:r w:rsidR="0098500A">
        <w:rPr>
          <w:rFonts w:cstheme="minorHAnsi"/>
        </w:rPr>
        <w:t>Todas as dependências receberão piso 60x60cm</w:t>
      </w:r>
      <w:r w:rsidRPr="00B80A19">
        <w:rPr>
          <w:rFonts w:cstheme="minorHAnsi"/>
        </w:rPr>
        <w:t>;</w:t>
      </w:r>
      <w:r w:rsidRPr="00B80A19">
        <w:rPr>
          <w:rFonts w:cstheme="minorHAnsi"/>
        </w:rPr>
        <w:br/>
        <w:t>- Referências</w:t>
      </w:r>
      <w:r w:rsidRPr="00B80A19">
        <w:rPr>
          <w:rFonts w:cstheme="minorHAnsi"/>
          <w:b/>
          <w:bCs/>
        </w:rPr>
        <w:t xml:space="preserve">: </w:t>
      </w:r>
      <w:r w:rsidRPr="00B80A19">
        <w:rPr>
          <w:rFonts w:cstheme="minorHAnsi"/>
        </w:rPr>
        <w:t xml:space="preserve">- Planta Baixa </w:t>
      </w:r>
    </w:p>
    <w:p w:rsidR="0098500A" w:rsidRDefault="0098500A" w:rsidP="006A530F">
      <w:pPr>
        <w:spacing w:after="0" w:line="240" w:lineRule="auto"/>
        <w:rPr>
          <w:rFonts w:cstheme="minorHAnsi"/>
        </w:rPr>
      </w:pPr>
    </w:p>
    <w:p w:rsidR="00176738" w:rsidRPr="009F3189" w:rsidRDefault="00F21937" w:rsidP="00DA5D25">
      <w:pPr>
        <w:spacing w:after="0" w:line="240" w:lineRule="auto"/>
        <w:rPr>
          <w:rFonts w:cstheme="minorHAnsi"/>
          <w:b/>
          <w:bCs/>
        </w:rPr>
      </w:pPr>
      <w:r w:rsidRPr="009F3189">
        <w:rPr>
          <w:rFonts w:cstheme="minorHAnsi"/>
          <w:b/>
          <w:bCs/>
        </w:rPr>
        <w:lastRenderedPageBreak/>
        <w:t>4.7.</w:t>
      </w:r>
      <w:r w:rsidR="00E12EED">
        <w:rPr>
          <w:rFonts w:cstheme="minorHAnsi"/>
          <w:b/>
          <w:bCs/>
        </w:rPr>
        <w:t>6</w:t>
      </w:r>
      <w:r w:rsidRPr="009F3189">
        <w:rPr>
          <w:rFonts w:cstheme="minorHAnsi"/>
          <w:b/>
          <w:bCs/>
        </w:rPr>
        <w:t>. Piso em Cimento desempenado</w:t>
      </w:r>
      <w:r w:rsidR="00963528">
        <w:rPr>
          <w:rFonts w:cstheme="minorHAnsi"/>
          <w:b/>
          <w:bCs/>
        </w:rPr>
        <w:t xml:space="preserve"> – (Calçadas externas)</w:t>
      </w:r>
    </w:p>
    <w:p w:rsidR="00963528" w:rsidRPr="00963528" w:rsidRDefault="00F21937" w:rsidP="006A530F">
      <w:pPr>
        <w:spacing w:after="0" w:line="240" w:lineRule="auto"/>
        <w:ind w:firstLine="709"/>
        <w:rPr>
          <w:rFonts w:cstheme="minorHAnsi"/>
        </w:rPr>
      </w:pPr>
      <w:r w:rsidRPr="00DA5D25">
        <w:rPr>
          <w:rFonts w:cstheme="minorHAnsi"/>
          <w:color w:val="DEA900"/>
        </w:rPr>
        <w:br/>
      </w:r>
      <w:r w:rsidRPr="009F3189">
        <w:rPr>
          <w:rFonts w:cstheme="minorHAnsi"/>
          <w:b/>
        </w:rPr>
        <w:t>4.7.</w:t>
      </w:r>
      <w:r w:rsidR="00E12EED">
        <w:rPr>
          <w:rFonts w:cstheme="minorHAnsi"/>
          <w:b/>
        </w:rPr>
        <w:t>6</w:t>
      </w:r>
      <w:r w:rsidRPr="009F3189">
        <w:rPr>
          <w:rFonts w:cstheme="minorHAnsi"/>
          <w:b/>
        </w:rPr>
        <w:t>.1. Caracterização e Dimensões do Material:</w:t>
      </w:r>
      <w:r w:rsidRPr="00DA5D25">
        <w:rPr>
          <w:rFonts w:cstheme="minorHAnsi"/>
          <w:color w:val="DEA900"/>
        </w:rPr>
        <w:br/>
      </w:r>
      <w:r w:rsidRPr="00DA5D25">
        <w:rPr>
          <w:rFonts w:cstheme="minorHAnsi"/>
          <w:color w:val="000000"/>
        </w:rPr>
        <w:t>-</w:t>
      </w:r>
      <w:r w:rsidR="00963528">
        <w:rPr>
          <w:rFonts w:cstheme="minorHAnsi"/>
          <w:color w:val="000000"/>
        </w:rPr>
        <w:t xml:space="preserve"> </w:t>
      </w:r>
      <w:r w:rsidR="00963528" w:rsidRPr="00963528">
        <w:rPr>
          <w:rFonts w:cstheme="minorHAnsi"/>
        </w:rPr>
        <w:t xml:space="preserve">Pavimentação em </w:t>
      </w:r>
      <w:r w:rsidR="00963528">
        <w:rPr>
          <w:rFonts w:cstheme="minorHAnsi"/>
        </w:rPr>
        <w:t>concreto moldado “in loco”</w:t>
      </w:r>
      <w:r w:rsidR="004840ED">
        <w:rPr>
          <w:rFonts w:cstheme="minorHAnsi"/>
        </w:rPr>
        <w:t>, feito em obra,</w:t>
      </w:r>
      <w:r w:rsidR="00963528">
        <w:rPr>
          <w:rFonts w:cstheme="minorHAnsi"/>
        </w:rPr>
        <w:t xml:space="preserve"> acabamento convencional não armado</w:t>
      </w:r>
      <w:r w:rsidR="004840ED">
        <w:rPr>
          <w:rFonts w:cstheme="minorHAnsi"/>
        </w:rPr>
        <w:t>;</w:t>
      </w:r>
    </w:p>
    <w:p w:rsidR="004840ED" w:rsidRDefault="00F21937" w:rsidP="006A530F">
      <w:pPr>
        <w:spacing w:after="0" w:line="240" w:lineRule="auto"/>
        <w:ind w:left="708" w:hanging="708"/>
        <w:rPr>
          <w:rFonts w:cstheme="minorHAnsi"/>
          <w:b/>
        </w:rPr>
      </w:pPr>
      <w:r w:rsidRPr="00DA5D25">
        <w:rPr>
          <w:rFonts w:cstheme="minorHAnsi"/>
          <w:color w:val="000000"/>
        </w:rPr>
        <w:t xml:space="preserve">- Placas de: aproximadamente 1,00m (comprimento) x 1,00m (largura) </w:t>
      </w:r>
      <w:r w:rsidR="004840ED">
        <w:rPr>
          <w:rFonts w:cstheme="minorHAnsi"/>
          <w:color w:val="000000"/>
        </w:rPr>
        <w:t>x espessura 7c</w:t>
      </w:r>
    </w:p>
    <w:p w:rsidR="00DC2B63" w:rsidRDefault="00F21937" w:rsidP="006A530F">
      <w:pPr>
        <w:spacing w:after="0" w:line="240" w:lineRule="auto"/>
        <w:rPr>
          <w:rFonts w:cstheme="minorHAnsi"/>
          <w:color w:val="000000"/>
        </w:rPr>
      </w:pPr>
      <w:r w:rsidRPr="009F3189">
        <w:rPr>
          <w:rFonts w:cstheme="minorHAnsi"/>
          <w:b/>
        </w:rPr>
        <w:t>4.7.</w:t>
      </w:r>
      <w:r w:rsidR="00E12EED">
        <w:rPr>
          <w:rFonts w:cstheme="minorHAnsi"/>
          <w:b/>
        </w:rPr>
        <w:t>6</w:t>
      </w:r>
      <w:r w:rsidRPr="009F3189">
        <w:rPr>
          <w:rFonts w:cstheme="minorHAnsi"/>
          <w:b/>
        </w:rPr>
        <w:t>.2. Seqüência de execução:</w:t>
      </w:r>
      <w:r w:rsidRPr="00DA5D25">
        <w:rPr>
          <w:rFonts w:cstheme="minorHAnsi"/>
          <w:color w:val="DEA900"/>
        </w:rPr>
        <w:br/>
      </w:r>
      <w:r w:rsidRPr="00DA5D25">
        <w:rPr>
          <w:rFonts w:cstheme="minorHAnsi"/>
          <w:color w:val="000000"/>
        </w:rPr>
        <w:t>-</w:t>
      </w:r>
      <w:r w:rsidR="00DC2B63" w:rsidRPr="00DA5D25">
        <w:rPr>
          <w:rFonts w:cstheme="minorHAnsi"/>
          <w:color w:val="000000"/>
        </w:rPr>
        <w:t xml:space="preserve"> </w:t>
      </w:r>
      <w:r w:rsidR="00DC2B63">
        <w:rPr>
          <w:rFonts w:cstheme="minorHAnsi"/>
          <w:color w:val="000000"/>
        </w:rPr>
        <w:t>Regularização e compactação de subleito até 20 cm de espessura;</w:t>
      </w:r>
    </w:p>
    <w:p w:rsidR="00DC2B63" w:rsidRDefault="00DC2B63" w:rsidP="006A530F">
      <w:pPr>
        <w:spacing w:after="0" w:line="240" w:lineRule="auto"/>
        <w:ind w:left="708" w:hanging="708"/>
        <w:rPr>
          <w:rFonts w:cstheme="minorHAnsi"/>
          <w:color w:val="000000"/>
        </w:rPr>
      </w:pPr>
      <w:r>
        <w:rPr>
          <w:rFonts w:cstheme="minorHAnsi"/>
          <w:b/>
        </w:rPr>
        <w:t>-</w:t>
      </w:r>
      <w:r>
        <w:rPr>
          <w:rFonts w:cstheme="minorHAnsi"/>
          <w:color w:val="000000"/>
        </w:rPr>
        <w:t>Execução da calçada em com concreto moldado in loco;</w:t>
      </w:r>
    </w:p>
    <w:p w:rsidR="0098500A" w:rsidRDefault="00DC2B63" w:rsidP="006A530F">
      <w:pPr>
        <w:spacing w:after="0" w:line="240" w:lineRule="auto"/>
        <w:rPr>
          <w:rFonts w:cstheme="minorHAnsi"/>
          <w:color w:val="000000"/>
        </w:rPr>
      </w:pPr>
      <w:r>
        <w:rPr>
          <w:rFonts w:cstheme="minorHAnsi"/>
          <w:color w:val="000000"/>
        </w:rPr>
        <w:t xml:space="preserve"> </w:t>
      </w:r>
      <w:r w:rsidR="00F21937" w:rsidRPr="009F3189">
        <w:rPr>
          <w:rFonts w:cstheme="minorHAnsi"/>
          <w:b/>
        </w:rPr>
        <w:t>4.7.</w:t>
      </w:r>
      <w:r w:rsidR="00E12EED">
        <w:rPr>
          <w:rFonts w:cstheme="minorHAnsi"/>
          <w:b/>
        </w:rPr>
        <w:t>6</w:t>
      </w:r>
      <w:r w:rsidR="00F21937" w:rsidRPr="009F3189">
        <w:rPr>
          <w:rFonts w:cstheme="minorHAnsi"/>
          <w:b/>
        </w:rPr>
        <w:t>.3. Aplicação no Projeto e Referencias com os Desenhos:</w:t>
      </w:r>
      <w:r w:rsidR="00F21937" w:rsidRPr="00DA5D25">
        <w:rPr>
          <w:rFonts w:cstheme="minorHAnsi"/>
          <w:color w:val="DEA900"/>
        </w:rPr>
        <w:br/>
      </w:r>
      <w:r w:rsidR="00F21937" w:rsidRPr="00DA5D25">
        <w:rPr>
          <w:rFonts w:cstheme="minorHAnsi"/>
          <w:color w:val="000000"/>
        </w:rPr>
        <w:t>- calçadas externas e acesso ao bloco, área de serviço externa;</w:t>
      </w:r>
      <w:r w:rsidR="00F21937" w:rsidRPr="00DA5D25">
        <w:rPr>
          <w:rFonts w:cstheme="minorHAnsi"/>
          <w:color w:val="000000"/>
        </w:rPr>
        <w:br/>
        <w:t>- Referências</w:t>
      </w:r>
      <w:r w:rsidR="00F21937" w:rsidRPr="00DA5D25">
        <w:rPr>
          <w:rFonts w:cstheme="minorHAnsi"/>
          <w:b/>
          <w:bCs/>
          <w:color w:val="000000"/>
        </w:rPr>
        <w:t xml:space="preserve">: </w:t>
      </w:r>
      <w:r w:rsidR="00F21937" w:rsidRPr="00DA5D25">
        <w:rPr>
          <w:rFonts w:cstheme="minorHAnsi"/>
          <w:color w:val="000000"/>
        </w:rPr>
        <w:t xml:space="preserve">- Planta Baixa </w:t>
      </w:r>
    </w:p>
    <w:p w:rsidR="00F447DA" w:rsidRDefault="00F447DA" w:rsidP="00DA5D25">
      <w:pPr>
        <w:spacing w:after="0" w:line="240" w:lineRule="auto"/>
        <w:rPr>
          <w:rFonts w:cstheme="minorHAnsi"/>
          <w:b/>
          <w:bCs/>
        </w:rPr>
      </w:pPr>
    </w:p>
    <w:p w:rsidR="00F0739A" w:rsidRDefault="00F21937" w:rsidP="00DA5D25">
      <w:pPr>
        <w:spacing w:after="0" w:line="240" w:lineRule="auto"/>
        <w:rPr>
          <w:rFonts w:cstheme="minorHAnsi"/>
          <w:b/>
          <w:bCs/>
        </w:rPr>
      </w:pPr>
      <w:r w:rsidRPr="009F3189">
        <w:rPr>
          <w:rFonts w:cstheme="minorHAnsi"/>
          <w:b/>
          <w:bCs/>
        </w:rPr>
        <w:t>4.7.</w:t>
      </w:r>
      <w:r w:rsidR="00E12EED">
        <w:rPr>
          <w:rFonts w:cstheme="minorHAnsi"/>
          <w:b/>
          <w:bCs/>
        </w:rPr>
        <w:t>7.</w:t>
      </w:r>
      <w:r w:rsidRPr="009F3189">
        <w:rPr>
          <w:rFonts w:cstheme="minorHAnsi"/>
          <w:b/>
          <w:bCs/>
        </w:rPr>
        <w:t>Tetos - Forro em PVC</w:t>
      </w:r>
    </w:p>
    <w:p w:rsidR="008E4858" w:rsidRDefault="00F21937" w:rsidP="00F0739A">
      <w:pPr>
        <w:spacing w:after="0" w:line="240" w:lineRule="auto"/>
        <w:rPr>
          <w:rFonts w:cstheme="minorHAnsi"/>
          <w:color w:val="000000"/>
        </w:rPr>
      </w:pPr>
      <w:r w:rsidRPr="009F3189">
        <w:rPr>
          <w:rFonts w:cstheme="minorHAnsi"/>
          <w:b/>
        </w:rPr>
        <w:br/>
        <w:t>4.7.</w:t>
      </w:r>
      <w:r w:rsidR="00E12EED">
        <w:rPr>
          <w:rFonts w:cstheme="minorHAnsi"/>
          <w:b/>
        </w:rPr>
        <w:t>7</w:t>
      </w:r>
      <w:r w:rsidRPr="009F3189">
        <w:rPr>
          <w:rFonts w:cstheme="minorHAnsi"/>
          <w:b/>
        </w:rPr>
        <w:t>.1. Características e Dimensões do Material:</w:t>
      </w:r>
      <w:r w:rsidRPr="00DA5D25">
        <w:rPr>
          <w:rFonts w:cstheme="minorHAnsi"/>
          <w:color w:val="DEA900"/>
        </w:rPr>
        <w:br/>
      </w:r>
      <w:r w:rsidRPr="00DA5D25">
        <w:rPr>
          <w:rFonts w:cstheme="minorHAnsi"/>
          <w:color w:val="000000"/>
        </w:rPr>
        <w:t xml:space="preserve">- forro em PVC cor </w:t>
      </w:r>
      <w:r w:rsidR="008E4858">
        <w:rPr>
          <w:rFonts w:cstheme="minorHAnsi"/>
          <w:color w:val="000000"/>
        </w:rPr>
        <w:t>branco,  modulo</w:t>
      </w:r>
      <w:r w:rsidR="00F0739A">
        <w:rPr>
          <w:rFonts w:cstheme="minorHAnsi"/>
          <w:color w:val="000000"/>
        </w:rPr>
        <w:t xml:space="preserve"> (618x 1250 mm) com perfil em “T” em aço</w:t>
      </w:r>
      <w:r w:rsidR="00F0739A" w:rsidRPr="00DA5D25">
        <w:rPr>
          <w:rFonts w:cstheme="minorHAnsi"/>
          <w:color w:val="000000"/>
        </w:rPr>
        <w:t>.</w:t>
      </w:r>
    </w:p>
    <w:p w:rsidR="00176738" w:rsidRDefault="00F21937" w:rsidP="00F0739A">
      <w:pPr>
        <w:spacing w:after="0" w:line="240" w:lineRule="auto"/>
        <w:rPr>
          <w:rFonts w:cstheme="minorHAnsi"/>
          <w:color w:val="000000"/>
        </w:rPr>
      </w:pPr>
      <w:r w:rsidRPr="00DA5D25">
        <w:rPr>
          <w:rFonts w:cstheme="minorHAnsi"/>
          <w:color w:val="000000"/>
        </w:rPr>
        <w:br/>
      </w:r>
      <w:r w:rsidRPr="009F3189">
        <w:rPr>
          <w:rFonts w:cstheme="minorHAnsi"/>
          <w:b/>
        </w:rPr>
        <w:t>4.7.</w:t>
      </w:r>
      <w:r w:rsidR="00E12EED">
        <w:rPr>
          <w:rFonts w:cstheme="minorHAnsi"/>
          <w:b/>
        </w:rPr>
        <w:t>7</w:t>
      </w:r>
      <w:r w:rsidRPr="009F3189">
        <w:rPr>
          <w:rFonts w:cstheme="minorHAnsi"/>
          <w:b/>
        </w:rPr>
        <w:t>.2. Sequência de execução:</w:t>
      </w:r>
      <w:r w:rsidRPr="00DA5D25">
        <w:rPr>
          <w:rFonts w:cstheme="minorHAnsi"/>
          <w:color w:val="DEA900"/>
        </w:rPr>
        <w:br/>
      </w:r>
      <w:r w:rsidRPr="00DA5D25">
        <w:rPr>
          <w:rFonts w:cstheme="minorHAnsi"/>
          <w:color w:val="000000"/>
        </w:rPr>
        <w:t>- Este sistema é formado por estrutura de aço galvanizado, em perfis horizontais</w:t>
      </w:r>
      <w:r w:rsidR="008E4858">
        <w:rPr>
          <w:rFonts w:cstheme="minorHAnsi"/>
          <w:color w:val="000000"/>
        </w:rPr>
        <w:t xml:space="preserve"> </w:t>
      </w:r>
      <w:r w:rsidRPr="00DA5D25">
        <w:rPr>
          <w:rFonts w:cstheme="minorHAnsi"/>
          <w:color w:val="000000"/>
        </w:rPr>
        <w:t xml:space="preserve">nivelados, para fixação das réguas de </w:t>
      </w:r>
      <w:r w:rsidR="006D3522">
        <w:rPr>
          <w:rFonts w:cstheme="minorHAnsi"/>
          <w:color w:val="000000"/>
        </w:rPr>
        <w:t>PVC,</w:t>
      </w:r>
      <w:r w:rsidRPr="00DA5D25">
        <w:rPr>
          <w:rFonts w:cstheme="minorHAnsi"/>
          <w:color w:val="000000"/>
        </w:rPr>
        <w:t xml:space="preserve"> através de pregos, grampos ou rebites.</w:t>
      </w:r>
      <w:r w:rsidRPr="00DA5D25">
        <w:rPr>
          <w:rFonts w:cstheme="minorHAnsi"/>
          <w:color w:val="000000"/>
        </w:rPr>
        <w:br/>
        <w:t>- A estrutura de sustentação deve ser absolutamente plana e nivelada, para isto</w:t>
      </w:r>
      <w:r w:rsidR="008E4858">
        <w:rPr>
          <w:rFonts w:cstheme="minorHAnsi"/>
          <w:color w:val="000000"/>
        </w:rPr>
        <w:t xml:space="preserve"> </w:t>
      </w:r>
      <w:r w:rsidRPr="00DA5D25">
        <w:rPr>
          <w:rFonts w:cstheme="minorHAnsi"/>
          <w:color w:val="000000"/>
        </w:rPr>
        <w:t>deverá ser marcada a altura de instalação com precisão nos cantos de parede. A partir das</w:t>
      </w:r>
      <w:r w:rsidR="008E4858">
        <w:rPr>
          <w:rFonts w:cstheme="minorHAnsi"/>
          <w:color w:val="000000"/>
        </w:rPr>
        <w:t xml:space="preserve"> </w:t>
      </w:r>
      <w:r w:rsidRPr="00DA5D25">
        <w:rPr>
          <w:rFonts w:cstheme="minorHAnsi"/>
          <w:color w:val="000000"/>
        </w:rPr>
        <w:t>paredes laterais são instaladas as peças da estrutura auxiliar conforme espaçamentos</w:t>
      </w:r>
      <w:r w:rsidR="008E4858">
        <w:rPr>
          <w:rFonts w:cstheme="minorHAnsi"/>
          <w:color w:val="000000"/>
        </w:rPr>
        <w:t xml:space="preserve"> </w:t>
      </w:r>
      <w:r w:rsidRPr="00DA5D25">
        <w:rPr>
          <w:rFonts w:cstheme="minorHAnsi"/>
          <w:color w:val="000000"/>
        </w:rPr>
        <w:t xml:space="preserve">definidos pelo fabricante do material. Os perfis de </w:t>
      </w:r>
      <w:r w:rsidR="00F0739A">
        <w:rPr>
          <w:rFonts w:cstheme="minorHAnsi"/>
          <w:color w:val="000000"/>
        </w:rPr>
        <w:t>PVC</w:t>
      </w:r>
      <w:r w:rsidRPr="00DA5D25">
        <w:rPr>
          <w:rFonts w:cstheme="minorHAnsi"/>
          <w:color w:val="000000"/>
        </w:rPr>
        <w:t xml:space="preserve"> devem ser fixados a estrutura através</w:t>
      </w:r>
      <w:r w:rsidR="008E4858">
        <w:rPr>
          <w:rFonts w:cstheme="minorHAnsi"/>
          <w:color w:val="000000"/>
        </w:rPr>
        <w:t xml:space="preserve"> </w:t>
      </w:r>
      <w:r w:rsidRPr="00DA5D25">
        <w:rPr>
          <w:rFonts w:cstheme="minorHAnsi"/>
          <w:color w:val="000000"/>
        </w:rPr>
        <w:t xml:space="preserve">de abas de fixação e os perfis </w:t>
      </w:r>
      <w:r w:rsidR="00484B1B" w:rsidRPr="00DA5D25">
        <w:rPr>
          <w:rFonts w:cstheme="minorHAnsi"/>
          <w:color w:val="000000"/>
        </w:rPr>
        <w:t>subseqüentes</w:t>
      </w:r>
      <w:r w:rsidRPr="00DA5D25">
        <w:rPr>
          <w:rFonts w:cstheme="minorHAnsi"/>
          <w:color w:val="000000"/>
        </w:rPr>
        <w:t xml:space="preserve"> são encaixados através de engates tipo</w:t>
      </w:r>
      <w:r w:rsidRPr="00DA5D25">
        <w:rPr>
          <w:rFonts w:cstheme="minorHAnsi"/>
          <w:color w:val="000000"/>
        </w:rPr>
        <w:br/>
        <w:t>macho-fêmea.</w:t>
      </w:r>
    </w:p>
    <w:p w:rsidR="00176738" w:rsidRDefault="00F21937" w:rsidP="00DA5D25">
      <w:pPr>
        <w:spacing w:after="0" w:line="240" w:lineRule="auto"/>
        <w:rPr>
          <w:rFonts w:cstheme="minorHAnsi"/>
          <w:color w:val="000000"/>
        </w:rPr>
      </w:pPr>
      <w:r w:rsidRPr="00DA5D25">
        <w:rPr>
          <w:rFonts w:cstheme="minorHAnsi"/>
          <w:color w:val="000000"/>
        </w:rPr>
        <w:br/>
      </w:r>
      <w:r w:rsidR="00E12EED">
        <w:rPr>
          <w:rFonts w:cstheme="minorHAnsi"/>
          <w:b/>
        </w:rPr>
        <w:t>4</w:t>
      </w:r>
      <w:r w:rsidR="001A655A">
        <w:rPr>
          <w:rFonts w:cstheme="minorHAnsi"/>
          <w:b/>
        </w:rPr>
        <w:t>.</w:t>
      </w:r>
      <w:r w:rsidRPr="009F3189">
        <w:rPr>
          <w:rFonts w:cstheme="minorHAnsi"/>
          <w:b/>
        </w:rPr>
        <w:t>7.</w:t>
      </w:r>
      <w:r w:rsidR="00E12EED">
        <w:rPr>
          <w:rFonts w:cstheme="minorHAnsi"/>
          <w:b/>
        </w:rPr>
        <w:t>7</w:t>
      </w:r>
      <w:r w:rsidRPr="009F3189">
        <w:rPr>
          <w:rFonts w:cstheme="minorHAnsi"/>
          <w:b/>
        </w:rPr>
        <w:t>.</w:t>
      </w:r>
      <w:r w:rsidR="00E12EED">
        <w:rPr>
          <w:rFonts w:cstheme="minorHAnsi"/>
          <w:b/>
        </w:rPr>
        <w:t>3</w:t>
      </w:r>
      <w:r w:rsidRPr="009F3189">
        <w:rPr>
          <w:rFonts w:cstheme="minorHAnsi"/>
          <w:b/>
        </w:rPr>
        <w:t>. Aplicação no Projeto:</w:t>
      </w:r>
      <w:r w:rsidRPr="00DA5D25">
        <w:rPr>
          <w:rFonts w:cstheme="minorHAnsi"/>
          <w:color w:val="DEA900"/>
        </w:rPr>
        <w:br/>
      </w:r>
      <w:r w:rsidRPr="00DA5D25">
        <w:rPr>
          <w:rFonts w:cstheme="minorHAnsi"/>
          <w:color w:val="000000"/>
        </w:rPr>
        <w:t xml:space="preserve">- </w:t>
      </w:r>
      <w:r w:rsidR="00D05E52">
        <w:rPr>
          <w:rFonts w:cstheme="minorHAnsi"/>
          <w:color w:val="000000"/>
        </w:rPr>
        <w:t xml:space="preserve">Todas as dependências </w:t>
      </w:r>
      <w:r w:rsidR="00D05E52" w:rsidRPr="00DA5D25">
        <w:rPr>
          <w:rFonts w:cstheme="minorHAnsi"/>
          <w:color w:val="000000"/>
        </w:rPr>
        <w:t>receberão</w:t>
      </w:r>
      <w:r w:rsidRPr="00DA5D25">
        <w:rPr>
          <w:rFonts w:cstheme="minorHAnsi"/>
          <w:color w:val="000000"/>
        </w:rPr>
        <w:t xml:space="preserve"> forro em </w:t>
      </w:r>
      <w:r w:rsidR="00D05E52" w:rsidRPr="00DA5D25">
        <w:rPr>
          <w:rFonts w:cstheme="minorHAnsi"/>
          <w:color w:val="000000"/>
        </w:rPr>
        <w:t>PVC</w:t>
      </w:r>
      <w:r w:rsidRPr="00DA5D25">
        <w:rPr>
          <w:rFonts w:cstheme="minorHAnsi"/>
          <w:color w:val="000000"/>
        </w:rPr>
        <w:t>.</w:t>
      </w:r>
      <w:r w:rsidRPr="00DA5D25">
        <w:rPr>
          <w:rFonts w:cstheme="minorHAnsi"/>
          <w:color w:val="000000"/>
        </w:rPr>
        <w:br/>
      </w:r>
    </w:p>
    <w:p w:rsidR="00833B7C" w:rsidRDefault="00F21937" w:rsidP="00DA5D25">
      <w:pPr>
        <w:spacing w:after="0" w:line="240" w:lineRule="auto"/>
        <w:rPr>
          <w:rFonts w:cstheme="minorHAnsi"/>
          <w:color w:val="000000"/>
        </w:rPr>
      </w:pPr>
      <w:r w:rsidRPr="009F3189">
        <w:rPr>
          <w:rFonts w:cstheme="minorHAnsi"/>
          <w:b/>
          <w:bCs/>
        </w:rPr>
        <w:t>4.7.</w:t>
      </w:r>
      <w:r w:rsidR="001A655A">
        <w:rPr>
          <w:rFonts w:cstheme="minorHAnsi"/>
          <w:b/>
          <w:bCs/>
        </w:rPr>
        <w:t>8</w:t>
      </w:r>
      <w:r w:rsidRPr="009F3189">
        <w:rPr>
          <w:rFonts w:cstheme="minorHAnsi"/>
          <w:b/>
          <w:bCs/>
        </w:rPr>
        <w:t>. Louças</w:t>
      </w:r>
      <w:r w:rsidRPr="00DA5D25">
        <w:rPr>
          <w:rFonts w:cstheme="minorHAnsi"/>
          <w:color w:val="DEA900"/>
        </w:rPr>
        <w:br/>
      </w:r>
      <w:r w:rsidRPr="00DA5D25">
        <w:rPr>
          <w:rFonts w:cstheme="minorHAnsi"/>
          <w:color w:val="000000"/>
        </w:rPr>
        <w:t>Visando facilitar a aquisição e futuras substituições das bacias sanitárias, das</w:t>
      </w:r>
      <w:r w:rsidRPr="00DA5D25">
        <w:rPr>
          <w:rFonts w:cstheme="minorHAnsi"/>
          <w:color w:val="000000"/>
        </w:rPr>
        <w:br/>
        <w:t>cubas e dos lavatórios, o projeto padrão adota todas as louças da escola na cor branca e</w:t>
      </w:r>
      <w:r w:rsidRPr="00DA5D25">
        <w:rPr>
          <w:rFonts w:cstheme="minorHAnsi"/>
          <w:color w:val="000000"/>
        </w:rPr>
        <w:br/>
        <w:t>com as seguintes sugestões, conforme modelos de referência abaixo.</w:t>
      </w:r>
    </w:p>
    <w:p w:rsidR="00EC2FB5" w:rsidRDefault="00F21937" w:rsidP="00DA5D25">
      <w:pPr>
        <w:spacing w:after="0" w:line="240" w:lineRule="auto"/>
        <w:rPr>
          <w:rFonts w:cstheme="minorHAnsi"/>
          <w:color w:val="000000"/>
        </w:rPr>
      </w:pPr>
      <w:r w:rsidRPr="00DA5D25">
        <w:rPr>
          <w:rFonts w:cstheme="minorHAnsi"/>
          <w:color w:val="000000"/>
        </w:rPr>
        <w:br/>
      </w:r>
      <w:r w:rsidRPr="009F3189">
        <w:rPr>
          <w:rFonts w:cstheme="minorHAnsi"/>
          <w:b/>
        </w:rPr>
        <w:t>4.7.</w:t>
      </w:r>
      <w:r w:rsidR="001A655A">
        <w:rPr>
          <w:rFonts w:cstheme="minorHAnsi"/>
          <w:b/>
        </w:rPr>
        <w:t>8</w:t>
      </w:r>
      <w:r w:rsidRPr="009F3189">
        <w:rPr>
          <w:rFonts w:cstheme="minorHAnsi"/>
          <w:b/>
        </w:rPr>
        <w:t>.1. Caracterização do Material:</w:t>
      </w:r>
      <w:r w:rsidRPr="00DA5D25">
        <w:rPr>
          <w:rFonts w:cstheme="minorHAnsi"/>
          <w:color w:val="DEA900"/>
        </w:rPr>
        <w:br/>
      </w:r>
      <w:r w:rsidR="00D05E52">
        <w:rPr>
          <w:rFonts w:cstheme="minorHAnsi"/>
          <w:color w:val="000000"/>
        </w:rPr>
        <w:t>Lavatório louça branca</w:t>
      </w:r>
      <w:r w:rsidR="00EC2FB5">
        <w:rPr>
          <w:rFonts w:cstheme="minorHAnsi"/>
          <w:color w:val="000000"/>
        </w:rPr>
        <w:t>,</w:t>
      </w:r>
      <w:r w:rsidR="00D05E52">
        <w:rPr>
          <w:rFonts w:cstheme="minorHAnsi"/>
          <w:color w:val="000000"/>
        </w:rPr>
        <w:t xml:space="preserve"> suspenso </w:t>
      </w:r>
      <w:r w:rsidR="0098500A">
        <w:rPr>
          <w:rFonts w:cstheme="minorHAnsi"/>
          <w:color w:val="000000"/>
        </w:rPr>
        <w:t>40</w:t>
      </w:r>
      <w:r w:rsidR="00D05E52">
        <w:rPr>
          <w:rFonts w:cstheme="minorHAnsi"/>
          <w:color w:val="000000"/>
        </w:rPr>
        <w:t xml:space="preserve"> x 3</w:t>
      </w:r>
      <w:r w:rsidR="0098500A">
        <w:rPr>
          <w:rFonts w:cstheme="minorHAnsi"/>
          <w:color w:val="000000"/>
        </w:rPr>
        <w:t>0</w:t>
      </w:r>
      <w:r w:rsidR="00D05E52">
        <w:rPr>
          <w:rFonts w:cstheme="minorHAnsi"/>
          <w:color w:val="000000"/>
        </w:rPr>
        <w:t xml:space="preserve"> cm</w:t>
      </w:r>
      <w:r w:rsidR="00EC2FB5">
        <w:rPr>
          <w:rFonts w:cstheme="minorHAnsi"/>
          <w:color w:val="000000"/>
        </w:rPr>
        <w:t xml:space="preserve"> ou equivalente, padrão popular, com sifão</w:t>
      </w:r>
      <w:r w:rsidR="00D05E52">
        <w:rPr>
          <w:rFonts w:cstheme="minorHAnsi"/>
          <w:color w:val="000000"/>
        </w:rPr>
        <w:t xml:space="preserve"> </w:t>
      </w:r>
      <w:r w:rsidR="00EC2FB5">
        <w:rPr>
          <w:rFonts w:cstheme="minorHAnsi"/>
          <w:color w:val="000000"/>
        </w:rPr>
        <w:t>tipo garrafa em PVC, válvula de engate flexível 30 cm em plástico padrão e torneira cromada de mesa popular.</w:t>
      </w:r>
    </w:p>
    <w:p w:rsidR="00484B1B" w:rsidRPr="00484B1B" w:rsidRDefault="00EC2FB5" w:rsidP="00DA5D25">
      <w:pPr>
        <w:spacing w:after="0" w:line="240" w:lineRule="auto"/>
        <w:rPr>
          <w:rFonts w:cstheme="minorHAnsi"/>
        </w:rPr>
      </w:pPr>
      <w:r>
        <w:rPr>
          <w:rFonts w:cstheme="minorHAnsi"/>
          <w:color w:val="000000"/>
        </w:rPr>
        <w:t>Tanque de</w:t>
      </w:r>
      <w:r w:rsidR="00E04906">
        <w:rPr>
          <w:rFonts w:cstheme="minorHAnsi"/>
          <w:color w:val="000000"/>
        </w:rPr>
        <w:t xml:space="preserve"> </w:t>
      </w:r>
      <w:r>
        <w:rPr>
          <w:rFonts w:cstheme="minorHAnsi"/>
          <w:color w:val="000000"/>
        </w:rPr>
        <w:t xml:space="preserve">louça branca com coluna 30 l </w:t>
      </w:r>
      <w:r w:rsidR="00484B1B">
        <w:rPr>
          <w:rFonts w:cstheme="minorHAnsi"/>
          <w:color w:val="000000"/>
        </w:rPr>
        <w:t>ou equivalente com sifão flexível em PVC, válvula metálica</w:t>
      </w:r>
      <w:r w:rsidR="0098500A">
        <w:rPr>
          <w:rFonts w:cstheme="minorHAnsi"/>
          <w:color w:val="000000"/>
        </w:rPr>
        <w:t xml:space="preserve">; </w:t>
      </w:r>
      <w:r w:rsidR="0098500A" w:rsidRPr="009B2C44">
        <w:rPr>
          <w:rFonts w:cstheme="minorHAnsi"/>
        </w:rPr>
        <w:t xml:space="preserve">Vaso sanitário </w:t>
      </w:r>
      <w:r w:rsidR="0098500A">
        <w:rPr>
          <w:rFonts w:cstheme="minorHAnsi"/>
        </w:rPr>
        <w:t xml:space="preserve">sifonado com caixa acoplada </w:t>
      </w:r>
      <w:r w:rsidR="00484B1B">
        <w:rPr>
          <w:rFonts w:cstheme="minorHAnsi"/>
          <w:color w:val="000000"/>
        </w:rPr>
        <w:t>e</w:t>
      </w:r>
      <w:r w:rsidR="0098500A">
        <w:rPr>
          <w:rFonts w:cstheme="minorHAnsi"/>
          <w:color w:val="000000"/>
        </w:rPr>
        <w:t xml:space="preserve"> </w:t>
      </w:r>
      <w:r w:rsidR="009B2C44" w:rsidRPr="009B2C44">
        <w:rPr>
          <w:rFonts w:cstheme="minorHAnsi"/>
        </w:rPr>
        <w:t>Vaso</w:t>
      </w:r>
      <w:r w:rsidR="00484B1B" w:rsidRPr="009B2C44">
        <w:rPr>
          <w:rFonts w:cstheme="minorHAnsi"/>
        </w:rPr>
        <w:t xml:space="preserve"> sanitári</w:t>
      </w:r>
      <w:r w:rsidR="009B2C44" w:rsidRPr="009B2C44">
        <w:rPr>
          <w:rFonts w:cstheme="minorHAnsi"/>
        </w:rPr>
        <w:t>o</w:t>
      </w:r>
      <w:r w:rsidR="00080E40" w:rsidRPr="009B2C44">
        <w:rPr>
          <w:rFonts w:cstheme="minorHAnsi"/>
        </w:rPr>
        <w:t xml:space="preserve"> </w:t>
      </w:r>
      <w:r w:rsidR="009B2C44">
        <w:rPr>
          <w:rFonts w:cstheme="minorHAnsi"/>
        </w:rPr>
        <w:t xml:space="preserve">convencional para PCD sem furo frontal com louça branca, sem acento, com conjunto de ligação para bacia sanitária ajustável; </w:t>
      </w:r>
      <w:r w:rsidR="00484B1B" w:rsidRPr="00484B1B">
        <w:rPr>
          <w:rFonts w:cstheme="minorHAnsi"/>
        </w:rPr>
        <w:t>Cuba de embutir de aço inoxidável média.</w:t>
      </w:r>
    </w:p>
    <w:p w:rsidR="00484B1B" w:rsidRPr="00484B1B" w:rsidRDefault="00484B1B" w:rsidP="00DA5D25">
      <w:pPr>
        <w:spacing w:after="0" w:line="240" w:lineRule="auto"/>
        <w:rPr>
          <w:rFonts w:cstheme="minorHAnsi"/>
          <w:color w:val="FF0000"/>
        </w:rPr>
      </w:pPr>
    </w:p>
    <w:p w:rsidR="00EC2FB5" w:rsidRDefault="00F21937" w:rsidP="00DA5D25">
      <w:pPr>
        <w:spacing w:after="0" w:line="240" w:lineRule="auto"/>
        <w:rPr>
          <w:rFonts w:cstheme="minorHAnsi"/>
          <w:b/>
        </w:rPr>
      </w:pPr>
      <w:r w:rsidRPr="009F3189">
        <w:rPr>
          <w:rFonts w:cstheme="minorHAnsi"/>
          <w:b/>
        </w:rPr>
        <w:t>4.7.</w:t>
      </w:r>
      <w:r w:rsidR="001A655A">
        <w:rPr>
          <w:rFonts w:cstheme="minorHAnsi"/>
          <w:b/>
        </w:rPr>
        <w:t>8</w:t>
      </w:r>
      <w:r w:rsidRPr="009F3189">
        <w:rPr>
          <w:rFonts w:cstheme="minorHAnsi"/>
          <w:b/>
        </w:rPr>
        <w:t>.2. Aplicação no Projeto e Referências com os Desenhos:</w:t>
      </w:r>
    </w:p>
    <w:p w:rsidR="006D3522" w:rsidRDefault="00EC2FB5" w:rsidP="00DA5D25">
      <w:pPr>
        <w:spacing w:after="0" w:line="240" w:lineRule="auto"/>
        <w:rPr>
          <w:rFonts w:cstheme="minorHAnsi"/>
          <w:color w:val="000000"/>
        </w:rPr>
      </w:pPr>
      <w:r w:rsidRPr="00DA5D25">
        <w:rPr>
          <w:rFonts w:cstheme="minorHAnsi"/>
          <w:color w:val="000000"/>
        </w:rPr>
        <w:t xml:space="preserve"> </w:t>
      </w:r>
      <w:r w:rsidR="00F21937" w:rsidRPr="00DA5D25">
        <w:rPr>
          <w:rFonts w:cstheme="minorHAnsi"/>
          <w:color w:val="000000"/>
        </w:rPr>
        <w:t xml:space="preserve">- lavatórios (sanitários </w:t>
      </w:r>
      <w:r w:rsidR="009B2C44">
        <w:rPr>
          <w:rFonts w:cstheme="minorHAnsi"/>
          <w:color w:val="000000"/>
        </w:rPr>
        <w:t>PCD</w:t>
      </w:r>
      <w:r w:rsidR="00F21937" w:rsidRPr="00DA5D25">
        <w:rPr>
          <w:rFonts w:cstheme="minorHAnsi"/>
          <w:color w:val="000000"/>
        </w:rPr>
        <w:t>);</w:t>
      </w:r>
      <w:r w:rsidR="00F21937" w:rsidRPr="00DA5D25">
        <w:rPr>
          <w:rFonts w:cstheme="minorHAnsi"/>
          <w:color w:val="000000"/>
        </w:rPr>
        <w:br/>
        <w:t>-  tanque (área de serviço externa);</w:t>
      </w:r>
      <w:r w:rsidR="00F21937" w:rsidRPr="00DA5D25">
        <w:rPr>
          <w:rFonts w:cstheme="minorHAnsi"/>
          <w:color w:val="000000"/>
        </w:rPr>
        <w:br/>
        <w:t xml:space="preserve">-  bacias sanitárias (sanitários </w:t>
      </w:r>
      <w:r w:rsidR="009B2C44">
        <w:rPr>
          <w:rFonts w:cstheme="minorHAnsi"/>
          <w:color w:val="000000"/>
        </w:rPr>
        <w:t>PCD</w:t>
      </w:r>
      <w:r w:rsidR="00F21937" w:rsidRPr="00DA5D25">
        <w:rPr>
          <w:rFonts w:cstheme="minorHAnsi"/>
          <w:color w:val="000000"/>
        </w:rPr>
        <w:t>), incluir assento;</w:t>
      </w:r>
    </w:p>
    <w:p w:rsidR="003B5613" w:rsidRDefault="006D3522" w:rsidP="00DA5D25">
      <w:pPr>
        <w:spacing w:after="0" w:line="240" w:lineRule="auto"/>
        <w:rPr>
          <w:rFonts w:cstheme="minorHAnsi"/>
        </w:rPr>
      </w:pPr>
      <w:r>
        <w:rPr>
          <w:rFonts w:cstheme="minorHAnsi"/>
          <w:color w:val="000000"/>
        </w:rPr>
        <w:t xml:space="preserve">- </w:t>
      </w:r>
      <w:r w:rsidR="003B5613">
        <w:rPr>
          <w:rFonts w:cstheme="minorHAnsi"/>
          <w:color w:val="000000"/>
        </w:rPr>
        <w:t xml:space="preserve"> </w:t>
      </w:r>
      <w:r w:rsidRPr="00484B1B">
        <w:rPr>
          <w:rFonts w:cstheme="minorHAnsi"/>
        </w:rPr>
        <w:t>Cuba de embutir</w:t>
      </w:r>
      <w:r w:rsidR="003B5613">
        <w:rPr>
          <w:rFonts w:cstheme="minorHAnsi"/>
        </w:rPr>
        <w:t xml:space="preserve"> ( sanitários infantil, bwc masculino e bwc feminino);</w:t>
      </w:r>
    </w:p>
    <w:p w:rsidR="003B5613" w:rsidRDefault="00F21937" w:rsidP="00DA5D25">
      <w:pPr>
        <w:spacing w:after="0" w:line="240" w:lineRule="auto"/>
        <w:rPr>
          <w:rFonts w:cstheme="minorHAnsi"/>
          <w:color w:val="000000"/>
        </w:rPr>
      </w:pPr>
      <w:r w:rsidRPr="00DA5D25">
        <w:rPr>
          <w:rFonts w:cstheme="minorHAnsi"/>
          <w:color w:val="000000"/>
        </w:rPr>
        <w:lastRenderedPageBreak/>
        <w:t xml:space="preserve">- Referências: - Planta Baixa </w:t>
      </w:r>
    </w:p>
    <w:p w:rsidR="00F21937" w:rsidRPr="00195524" w:rsidRDefault="00F21937" w:rsidP="00DA5D25">
      <w:pPr>
        <w:spacing w:after="0" w:line="240" w:lineRule="auto"/>
        <w:rPr>
          <w:rFonts w:cstheme="minorHAnsi"/>
        </w:rPr>
      </w:pPr>
      <w:r w:rsidRPr="00DA5D25">
        <w:rPr>
          <w:rFonts w:cstheme="minorHAnsi"/>
          <w:color w:val="000000"/>
        </w:rPr>
        <w:t xml:space="preserve"> </w:t>
      </w:r>
      <w:r w:rsidRPr="00DA5D25">
        <w:rPr>
          <w:rFonts w:cstheme="minorHAnsi"/>
          <w:color w:val="000000"/>
        </w:rPr>
        <w:br/>
      </w:r>
      <w:r w:rsidRPr="009F3189">
        <w:rPr>
          <w:rFonts w:cstheme="minorHAnsi"/>
          <w:b/>
          <w:bCs/>
        </w:rPr>
        <w:t>4.7.</w:t>
      </w:r>
      <w:r w:rsidR="001A655A">
        <w:rPr>
          <w:rFonts w:cstheme="minorHAnsi"/>
          <w:b/>
          <w:bCs/>
        </w:rPr>
        <w:t>9</w:t>
      </w:r>
      <w:r w:rsidRPr="009F3189">
        <w:rPr>
          <w:rFonts w:cstheme="minorHAnsi"/>
          <w:b/>
          <w:bCs/>
        </w:rPr>
        <w:t>. Metais / Plásticos</w:t>
      </w:r>
      <w:r w:rsidRPr="00DA5D25">
        <w:rPr>
          <w:rFonts w:cstheme="minorHAnsi"/>
          <w:color w:val="DEA900"/>
        </w:rPr>
        <w:br/>
      </w:r>
      <w:r w:rsidRPr="00DA5D25">
        <w:rPr>
          <w:rFonts w:cstheme="minorHAnsi"/>
          <w:color w:val="000000"/>
        </w:rPr>
        <w:t>Visando facilitar a aquisição e futuras substituições das torneiras, das válvulas de</w:t>
      </w:r>
      <w:r w:rsidRPr="00DA5D25">
        <w:rPr>
          <w:rFonts w:cstheme="minorHAnsi"/>
          <w:color w:val="000000"/>
        </w:rPr>
        <w:br/>
        <w:t>descarga e das cubas de inox, o projeto padrão sugere que todos os metais da escola sejam</w:t>
      </w:r>
      <w:r w:rsidRPr="00DA5D25">
        <w:rPr>
          <w:rFonts w:cstheme="minorHAnsi"/>
          <w:color w:val="000000"/>
        </w:rPr>
        <w:br/>
        <w:t>de marcas difundidas em todo território nacional, conforme modelos de referência abaixo.</w:t>
      </w:r>
      <w:r w:rsidRPr="00DA5D25">
        <w:rPr>
          <w:rFonts w:cstheme="minorHAnsi"/>
          <w:color w:val="000000"/>
        </w:rPr>
        <w:br/>
        <w:t xml:space="preserve">Serão sugeridos neste </w:t>
      </w:r>
      <w:r w:rsidR="008E4858">
        <w:rPr>
          <w:rFonts w:cstheme="minorHAnsi"/>
          <w:color w:val="000000"/>
        </w:rPr>
        <w:t>m</w:t>
      </w:r>
      <w:r w:rsidRPr="00DA5D25">
        <w:rPr>
          <w:rFonts w:cstheme="minorHAnsi"/>
          <w:color w:val="000000"/>
        </w:rPr>
        <w:t>emorial apenas os itens de metais aparentes, todos os</w:t>
      </w:r>
      <w:r w:rsidRPr="00DA5D25">
        <w:rPr>
          <w:rFonts w:cstheme="minorHAnsi"/>
          <w:color w:val="000000"/>
        </w:rPr>
        <w:br/>
        <w:t>complementos (ex.: sifões, válvulas para ralo das cubas, acabamentos dos registros</w:t>
      </w:r>
      <w:r w:rsidR="00186A98">
        <w:rPr>
          <w:rFonts w:cstheme="minorHAnsi"/>
          <w:color w:val="000000"/>
        </w:rPr>
        <w:t>).</w:t>
      </w:r>
      <w:r w:rsidRPr="00DA5D25">
        <w:rPr>
          <w:rFonts w:cstheme="minorHAnsi"/>
          <w:color w:val="000000"/>
        </w:rPr>
        <w:br/>
      </w:r>
      <w:r w:rsidR="008E4858">
        <w:rPr>
          <w:rFonts w:cstheme="minorHAnsi"/>
          <w:color w:val="000000"/>
        </w:rPr>
        <w:t>s</w:t>
      </w:r>
      <w:r w:rsidRPr="00DA5D25">
        <w:rPr>
          <w:rFonts w:cstheme="minorHAnsi"/>
          <w:color w:val="000000"/>
        </w:rPr>
        <w:t>erão ser incluídos na planilha orçamentária, seguindo o padrão de qualidade das peças</w:t>
      </w:r>
      <w:r w:rsidRPr="00DA5D25">
        <w:rPr>
          <w:rFonts w:cstheme="minorHAnsi"/>
          <w:color w:val="000000"/>
        </w:rPr>
        <w:br/>
        <w:t>aqui especificadas.</w:t>
      </w:r>
      <w:r w:rsidRPr="00DA5D25">
        <w:rPr>
          <w:rFonts w:cstheme="minorHAnsi"/>
          <w:color w:val="000000"/>
        </w:rPr>
        <w:br/>
      </w:r>
      <w:r w:rsidRPr="009F3189">
        <w:rPr>
          <w:rFonts w:cstheme="minorHAnsi"/>
          <w:b/>
        </w:rPr>
        <w:t>4.7.</w:t>
      </w:r>
      <w:r w:rsidR="001A655A">
        <w:rPr>
          <w:rFonts w:cstheme="minorHAnsi"/>
          <w:b/>
        </w:rPr>
        <w:t>9</w:t>
      </w:r>
      <w:r w:rsidRPr="009F3189">
        <w:rPr>
          <w:rFonts w:cstheme="minorHAnsi"/>
          <w:b/>
        </w:rPr>
        <w:t>.1. Caracterização do Material:</w:t>
      </w:r>
      <w:r w:rsidRPr="00DA5D25">
        <w:rPr>
          <w:rFonts w:cstheme="minorHAnsi"/>
          <w:color w:val="DEA900"/>
        </w:rPr>
        <w:br/>
      </w:r>
      <w:r w:rsidRPr="00195524">
        <w:rPr>
          <w:rFonts w:cstheme="minorHAnsi"/>
        </w:rPr>
        <w:t xml:space="preserve">Os </w:t>
      </w:r>
      <w:r w:rsidR="00195524" w:rsidRPr="00195524">
        <w:rPr>
          <w:rFonts w:cstheme="minorHAnsi"/>
        </w:rPr>
        <w:t>materiais devem atender as condições de durabilidade e conforto disponíveis no mercado da região;</w:t>
      </w:r>
    </w:p>
    <w:p w:rsidR="00195524" w:rsidRDefault="00195524" w:rsidP="00DA5D25">
      <w:pPr>
        <w:spacing w:after="0" w:line="240" w:lineRule="auto"/>
        <w:rPr>
          <w:rFonts w:cstheme="minorHAnsi"/>
          <w:color w:val="000000"/>
        </w:rPr>
      </w:pPr>
      <w:r w:rsidRPr="00DA5D25">
        <w:rPr>
          <w:rFonts w:cstheme="minorHAnsi"/>
          <w:color w:val="000000"/>
        </w:rPr>
        <w:t xml:space="preserve">- Referências: - Planta Baixa </w:t>
      </w:r>
      <w:r w:rsidR="008E4858">
        <w:rPr>
          <w:rFonts w:cstheme="minorHAnsi"/>
          <w:color w:val="000000"/>
        </w:rPr>
        <w:t>–</w:t>
      </w:r>
      <w:r w:rsidRPr="00DA5D25">
        <w:rPr>
          <w:rFonts w:cstheme="minorHAnsi"/>
          <w:color w:val="000000"/>
        </w:rPr>
        <w:t xml:space="preserve"> Acessibilidade</w:t>
      </w:r>
    </w:p>
    <w:p w:rsidR="008E4858" w:rsidRPr="00484B1B" w:rsidRDefault="008E4858" w:rsidP="00DA5D25">
      <w:pPr>
        <w:spacing w:after="0" w:line="240" w:lineRule="auto"/>
        <w:rPr>
          <w:rFonts w:cstheme="minorHAnsi"/>
          <w:color w:val="FF0000"/>
        </w:rPr>
      </w:pPr>
    </w:p>
    <w:p w:rsidR="00BA165D" w:rsidRDefault="00F21937" w:rsidP="00DA5D25">
      <w:pPr>
        <w:spacing w:after="0" w:line="240" w:lineRule="auto"/>
        <w:rPr>
          <w:rFonts w:cstheme="minorHAnsi"/>
          <w:color w:val="000000"/>
        </w:rPr>
      </w:pPr>
      <w:r w:rsidRPr="009F3189">
        <w:rPr>
          <w:rFonts w:cstheme="minorHAnsi"/>
          <w:b/>
        </w:rPr>
        <w:t>4.7.</w:t>
      </w:r>
      <w:r w:rsidR="001A655A">
        <w:rPr>
          <w:rFonts w:cstheme="minorHAnsi"/>
          <w:b/>
        </w:rPr>
        <w:t>9</w:t>
      </w:r>
      <w:r w:rsidRPr="009F3189">
        <w:rPr>
          <w:rFonts w:cstheme="minorHAnsi"/>
          <w:b/>
        </w:rPr>
        <w:t>.2. Aplicação no Projeto e Referências com os Desenhos:</w:t>
      </w:r>
      <w:r w:rsidRPr="00DA5D25">
        <w:rPr>
          <w:rFonts w:cstheme="minorHAnsi"/>
          <w:color w:val="DEA900"/>
        </w:rPr>
        <w:br/>
      </w:r>
      <w:r w:rsidRPr="00DA5D25">
        <w:rPr>
          <w:rFonts w:cstheme="minorHAnsi"/>
          <w:color w:val="000000"/>
        </w:rPr>
        <w:t xml:space="preserve">-  cuba de embutir de </w:t>
      </w:r>
      <w:r w:rsidR="00A026A2" w:rsidRPr="00DA5D25">
        <w:rPr>
          <w:rFonts w:cstheme="minorHAnsi"/>
          <w:color w:val="000000"/>
        </w:rPr>
        <w:t xml:space="preserve">inox </w:t>
      </w:r>
      <w:r w:rsidR="00A026A2">
        <w:rPr>
          <w:rFonts w:cstheme="minorHAnsi"/>
          <w:color w:val="000000"/>
        </w:rPr>
        <w:t>médio</w:t>
      </w:r>
      <w:r w:rsidRPr="00DA5D25">
        <w:rPr>
          <w:rFonts w:cstheme="minorHAnsi"/>
          <w:color w:val="000000"/>
        </w:rPr>
        <w:t xml:space="preserve"> (cozinha);</w:t>
      </w:r>
      <w:r w:rsidRPr="00DA5D25">
        <w:rPr>
          <w:rFonts w:cstheme="minorHAnsi"/>
          <w:color w:val="000000"/>
        </w:rPr>
        <w:br/>
      </w:r>
      <w:r w:rsidRPr="006D3522">
        <w:rPr>
          <w:rFonts w:cstheme="minorHAnsi"/>
        </w:rPr>
        <w:t xml:space="preserve">-  </w:t>
      </w:r>
      <w:r w:rsidR="00186A98" w:rsidRPr="006D3522">
        <w:rPr>
          <w:rFonts w:cstheme="minorHAnsi"/>
        </w:rPr>
        <w:t xml:space="preserve">torneira cromada de mesa popular </w:t>
      </w:r>
      <w:r w:rsidRPr="006D3522">
        <w:rPr>
          <w:rFonts w:cstheme="minorHAnsi"/>
        </w:rPr>
        <w:t>para lavatórios (sanitários);</w:t>
      </w:r>
      <w:r w:rsidRPr="006D3522">
        <w:rPr>
          <w:rFonts w:cstheme="minorHAnsi"/>
        </w:rPr>
        <w:br/>
        <w:t xml:space="preserve">- </w:t>
      </w:r>
      <w:r w:rsidR="00E04906" w:rsidRPr="006D3522">
        <w:rPr>
          <w:rFonts w:cstheme="minorHAnsi"/>
        </w:rPr>
        <w:t>torneira cromada ½” ou ¾” padrão médio para tanque;</w:t>
      </w:r>
      <w:r w:rsidRPr="006D3522">
        <w:rPr>
          <w:rFonts w:cstheme="minorHAnsi"/>
        </w:rPr>
        <w:br/>
        <w:t xml:space="preserve">- </w:t>
      </w:r>
      <w:r w:rsidR="00E04906" w:rsidRPr="006D3522">
        <w:rPr>
          <w:rFonts w:cstheme="minorHAnsi"/>
        </w:rPr>
        <w:t>torneira cromada tubo móvel de mesa</w:t>
      </w:r>
      <w:r w:rsidR="006D3522">
        <w:rPr>
          <w:rFonts w:cstheme="minorHAnsi"/>
        </w:rPr>
        <w:t xml:space="preserve"> </w:t>
      </w:r>
      <w:r w:rsidR="00E04906" w:rsidRPr="006D3522">
        <w:rPr>
          <w:rFonts w:cstheme="minorHAnsi"/>
        </w:rPr>
        <w:t xml:space="preserve">½” ou ¾” padrão </w:t>
      </w:r>
      <w:r w:rsidR="00080E40" w:rsidRPr="006D3522">
        <w:rPr>
          <w:rFonts w:cstheme="minorHAnsi"/>
        </w:rPr>
        <w:t>alto;</w:t>
      </w:r>
      <w:r w:rsidRPr="006D3522">
        <w:rPr>
          <w:rFonts w:cstheme="minorHAnsi"/>
        </w:rPr>
        <w:br/>
        <w:t>-  válvulas de descarga</w:t>
      </w:r>
      <w:r w:rsidR="00080E40" w:rsidRPr="006D3522">
        <w:rPr>
          <w:rFonts w:cstheme="minorHAnsi"/>
        </w:rPr>
        <w:t xml:space="preserve"> 1½”</w:t>
      </w:r>
      <w:r w:rsidRPr="006D3522">
        <w:rPr>
          <w:rFonts w:cstheme="minorHAnsi"/>
        </w:rPr>
        <w:t xml:space="preserve"> </w:t>
      </w:r>
      <w:r w:rsidR="00080E40" w:rsidRPr="006D3522">
        <w:rPr>
          <w:rFonts w:cstheme="minorHAnsi"/>
        </w:rPr>
        <w:t>com registro acabamento em metal cromado</w:t>
      </w:r>
      <w:r w:rsidRPr="006D3522">
        <w:rPr>
          <w:rFonts w:cstheme="minorHAnsi"/>
        </w:rPr>
        <w:t>(sanitários);</w:t>
      </w:r>
      <w:r w:rsidRPr="006D3522">
        <w:rPr>
          <w:rFonts w:cstheme="minorHAnsi"/>
        </w:rPr>
        <w:br/>
        <w:t xml:space="preserve">-  porta papel higiênico </w:t>
      </w:r>
      <w:r w:rsidR="00080E40" w:rsidRPr="006D3522">
        <w:rPr>
          <w:rFonts w:cstheme="minorHAnsi"/>
        </w:rPr>
        <w:t>de parede em metal cromado sem tampa</w:t>
      </w:r>
      <w:r w:rsidRPr="006D3522">
        <w:rPr>
          <w:rFonts w:cstheme="minorHAnsi"/>
        </w:rPr>
        <w:t>(sanitários);</w:t>
      </w:r>
      <w:r w:rsidRPr="006D3522">
        <w:rPr>
          <w:rFonts w:cstheme="minorHAnsi"/>
        </w:rPr>
        <w:br/>
        <w:t>-  barras de apoio</w:t>
      </w:r>
      <w:r w:rsidR="00F01ECF" w:rsidRPr="006D3522">
        <w:rPr>
          <w:rFonts w:cstheme="minorHAnsi"/>
        </w:rPr>
        <w:t xml:space="preserve"> em “L” em aço inox polido80x80 cm, diâmetro mínimo 3 cm</w:t>
      </w:r>
      <w:r w:rsidRPr="006D3522">
        <w:rPr>
          <w:rFonts w:cstheme="minorHAnsi"/>
        </w:rPr>
        <w:t xml:space="preserve"> (sanitários PNE adultos);</w:t>
      </w:r>
      <w:r w:rsidRPr="006D3522">
        <w:rPr>
          <w:rFonts w:cstheme="minorHAnsi"/>
        </w:rPr>
        <w:br/>
      </w:r>
      <w:r w:rsidRPr="00DA5D25">
        <w:rPr>
          <w:rFonts w:cstheme="minorHAnsi"/>
          <w:color w:val="000000"/>
        </w:rPr>
        <w:t xml:space="preserve">- Referências: - Planta Baixa </w:t>
      </w:r>
    </w:p>
    <w:p w:rsidR="006A530F" w:rsidRDefault="006A530F" w:rsidP="00DA5D25">
      <w:pPr>
        <w:spacing w:after="0" w:line="240" w:lineRule="auto"/>
        <w:rPr>
          <w:rFonts w:cstheme="minorHAnsi"/>
          <w:color w:val="000000"/>
        </w:rPr>
      </w:pPr>
    </w:p>
    <w:p w:rsidR="006D3522" w:rsidRDefault="00F21937" w:rsidP="00DA5D25">
      <w:pPr>
        <w:spacing w:after="0" w:line="240" w:lineRule="auto"/>
        <w:rPr>
          <w:rFonts w:cstheme="minorHAnsi"/>
          <w:b/>
          <w:bCs/>
        </w:rPr>
      </w:pPr>
      <w:r w:rsidRPr="009F3189">
        <w:rPr>
          <w:rFonts w:cstheme="minorHAnsi"/>
          <w:b/>
          <w:bCs/>
        </w:rPr>
        <w:t>4.7.1</w:t>
      </w:r>
      <w:r w:rsidR="001A655A">
        <w:rPr>
          <w:rFonts w:cstheme="minorHAnsi"/>
          <w:b/>
          <w:bCs/>
        </w:rPr>
        <w:t>0</w:t>
      </w:r>
      <w:r w:rsidRPr="009F3189">
        <w:rPr>
          <w:rFonts w:cstheme="minorHAnsi"/>
          <w:b/>
          <w:bCs/>
        </w:rPr>
        <w:t>. Bancadas em granito</w:t>
      </w:r>
    </w:p>
    <w:p w:rsidR="008E4858" w:rsidRDefault="006D3522" w:rsidP="00DA5D25">
      <w:pPr>
        <w:spacing w:after="0" w:line="240" w:lineRule="auto"/>
        <w:rPr>
          <w:rFonts w:cstheme="minorHAnsi"/>
          <w:bCs/>
        </w:rPr>
      </w:pPr>
      <w:r>
        <w:rPr>
          <w:rFonts w:cstheme="minorHAnsi"/>
          <w:b/>
          <w:bCs/>
        </w:rPr>
        <w:t xml:space="preserve">    </w:t>
      </w:r>
      <w:r w:rsidRPr="00A34BD8">
        <w:rPr>
          <w:rFonts w:cstheme="minorHAnsi"/>
          <w:bCs/>
        </w:rPr>
        <w:t xml:space="preserve">Bancada em granito </w:t>
      </w:r>
      <w:r w:rsidR="00A026A2" w:rsidRPr="00A34BD8">
        <w:rPr>
          <w:rFonts w:cstheme="minorHAnsi"/>
          <w:bCs/>
        </w:rPr>
        <w:t>polido.</w:t>
      </w:r>
    </w:p>
    <w:p w:rsidR="00A34BD8" w:rsidRDefault="00F21937" w:rsidP="00DA5D25">
      <w:pPr>
        <w:spacing w:after="0" w:line="240" w:lineRule="auto"/>
        <w:rPr>
          <w:rFonts w:cstheme="minorHAnsi"/>
          <w:color w:val="000000"/>
        </w:rPr>
      </w:pPr>
      <w:r w:rsidRPr="00A34BD8">
        <w:rPr>
          <w:rFonts w:cstheme="minorHAnsi"/>
          <w:b/>
        </w:rPr>
        <w:br/>
      </w:r>
      <w:r w:rsidRPr="009F3189">
        <w:rPr>
          <w:rFonts w:cstheme="minorHAnsi"/>
          <w:b/>
        </w:rPr>
        <w:t>4.7.</w:t>
      </w:r>
      <w:r w:rsidR="001A655A">
        <w:rPr>
          <w:rFonts w:cstheme="minorHAnsi"/>
          <w:b/>
        </w:rPr>
        <w:t>10</w:t>
      </w:r>
      <w:r w:rsidRPr="009F3189">
        <w:rPr>
          <w:rFonts w:cstheme="minorHAnsi"/>
          <w:b/>
        </w:rPr>
        <w:t>.1. Características e Dimensões do Material:</w:t>
      </w:r>
      <w:r w:rsidRPr="00DA5D25">
        <w:rPr>
          <w:rFonts w:cstheme="minorHAnsi"/>
          <w:color w:val="DEA900"/>
        </w:rPr>
        <w:br/>
      </w:r>
      <w:r w:rsidR="00A34BD8">
        <w:rPr>
          <w:rFonts w:cstheme="minorHAnsi"/>
          <w:color w:val="000000"/>
        </w:rPr>
        <w:t xml:space="preserve"> -</w:t>
      </w:r>
      <w:r w:rsidRPr="00DA5D25">
        <w:rPr>
          <w:rFonts w:cstheme="minorHAnsi"/>
          <w:color w:val="000000"/>
        </w:rPr>
        <w:t>Granito cinza andorinha,acabamento Polido</w:t>
      </w:r>
      <w:r w:rsidR="005D700E">
        <w:rPr>
          <w:rFonts w:cstheme="minorHAnsi"/>
          <w:color w:val="000000"/>
        </w:rPr>
        <w:t xml:space="preserve"> com 60cm de largura</w:t>
      </w:r>
      <w:r w:rsidR="00A34BD8">
        <w:rPr>
          <w:rFonts w:cstheme="minorHAnsi"/>
          <w:color w:val="000000"/>
        </w:rPr>
        <w:t>;</w:t>
      </w:r>
      <w:r w:rsidR="005D700E">
        <w:rPr>
          <w:rFonts w:cstheme="minorHAnsi"/>
          <w:color w:val="000000"/>
        </w:rPr>
        <w:t>.</w:t>
      </w:r>
    </w:p>
    <w:p w:rsidR="008E4858" w:rsidRDefault="00F21937" w:rsidP="00DA5D25">
      <w:pPr>
        <w:spacing w:after="0" w:line="240" w:lineRule="auto"/>
        <w:rPr>
          <w:rFonts w:cstheme="minorHAnsi"/>
          <w:color w:val="000000"/>
        </w:rPr>
      </w:pPr>
      <w:r w:rsidRPr="00DA5D25">
        <w:rPr>
          <w:rFonts w:cstheme="minorHAnsi"/>
          <w:color w:val="000000"/>
        </w:rPr>
        <w:t>- As bancadas deverão ser instaladas a 90</w:t>
      </w:r>
      <w:r w:rsidR="00A026A2">
        <w:rPr>
          <w:rFonts w:cstheme="minorHAnsi"/>
          <w:color w:val="000000"/>
        </w:rPr>
        <w:t xml:space="preserve"> </w:t>
      </w:r>
      <w:r w:rsidRPr="00DA5D25">
        <w:rPr>
          <w:rFonts w:cstheme="minorHAnsi"/>
          <w:color w:val="000000"/>
        </w:rPr>
        <w:t>cm do piso.</w:t>
      </w:r>
      <w:r w:rsidRPr="00DA5D25">
        <w:rPr>
          <w:rFonts w:cstheme="minorHAnsi"/>
          <w:color w:val="000000"/>
        </w:rPr>
        <w:br/>
        <w:t>- Espessura do granito: 2</w:t>
      </w:r>
      <w:r w:rsidR="00A34BD8">
        <w:rPr>
          <w:rFonts w:cstheme="minorHAnsi"/>
          <w:color w:val="000000"/>
        </w:rPr>
        <w:t>,5</w:t>
      </w:r>
      <w:r w:rsidRPr="00DA5D25">
        <w:rPr>
          <w:rFonts w:cstheme="minorHAnsi"/>
          <w:color w:val="000000"/>
        </w:rPr>
        <w:t>mm.</w:t>
      </w:r>
    </w:p>
    <w:p w:rsidR="00A34BD8" w:rsidRDefault="00F21937" w:rsidP="00DA5D25">
      <w:pPr>
        <w:spacing w:after="0" w:line="240" w:lineRule="auto"/>
        <w:rPr>
          <w:rFonts w:cstheme="minorHAnsi"/>
          <w:color w:val="000000"/>
        </w:rPr>
      </w:pPr>
      <w:r w:rsidRPr="00DA5D25">
        <w:rPr>
          <w:rFonts w:cstheme="minorHAnsi"/>
          <w:color w:val="000000"/>
        </w:rPr>
        <w:br/>
      </w:r>
      <w:r w:rsidRPr="009F3189">
        <w:rPr>
          <w:rFonts w:cstheme="minorHAnsi"/>
          <w:b/>
        </w:rPr>
        <w:t>4.7.1</w:t>
      </w:r>
      <w:r w:rsidR="001A655A">
        <w:rPr>
          <w:rFonts w:cstheme="minorHAnsi"/>
          <w:b/>
        </w:rPr>
        <w:t>0</w:t>
      </w:r>
      <w:r w:rsidRPr="009F3189">
        <w:rPr>
          <w:rFonts w:cstheme="minorHAnsi"/>
          <w:b/>
        </w:rPr>
        <w:t>.2. Seqüência de execução:</w:t>
      </w:r>
      <w:r w:rsidRPr="00DA5D25">
        <w:rPr>
          <w:rFonts w:cstheme="minorHAnsi"/>
          <w:color w:val="DEA900"/>
        </w:rPr>
        <w:br/>
      </w:r>
      <w:r w:rsidRPr="00DA5D25">
        <w:rPr>
          <w:rFonts w:cstheme="minorHAnsi"/>
          <w:color w:val="000000"/>
        </w:rPr>
        <w:t>A fixação das bancadas de granito só poderá ser feita após a colagem das cubas</w:t>
      </w:r>
      <w:r w:rsidR="00DF09AB">
        <w:rPr>
          <w:rFonts w:cstheme="minorHAnsi"/>
          <w:color w:val="000000"/>
        </w:rPr>
        <w:t xml:space="preserve"> </w:t>
      </w:r>
      <w:r w:rsidR="00A026A2">
        <w:rPr>
          <w:rFonts w:cstheme="minorHAnsi"/>
          <w:color w:val="000000"/>
        </w:rPr>
        <w:t>(</w:t>
      </w:r>
      <w:r w:rsidRPr="00DA5D25">
        <w:rPr>
          <w:rFonts w:cstheme="minorHAnsi"/>
          <w:color w:val="000000"/>
        </w:rPr>
        <w:t>realizada pela marmoraria). Para a instalação das bancadas, deve</w:t>
      </w:r>
      <w:r w:rsidR="00A34BD8">
        <w:rPr>
          <w:rFonts w:cstheme="minorHAnsi"/>
          <w:color w:val="000000"/>
        </w:rPr>
        <w:t xml:space="preserve"> </w:t>
      </w:r>
      <w:r w:rsidRPr="00DA5D25">
        <w:rPr>
          <w:rFonts w:cstheme="minorHAnsi"/>
          <w:color w:val="000000"/>
        </w:rPr>
        <w:t>ser feito um rasgo no reboco,</w:t>
      </w:r>
      <w:r w:rsidR="00DF09AB">
        <w:rPr>
          <w:rFonts w:cstheme="minorHAnsi"/>
          <w:color w:val="000000"/>
        </w:rPr>
        <w:t xml:space="preserve"> </w:t>
      </w:r>
      <w:r w:rsidRPr="00DA5D25">
        <w:rPr>
          <w:rFonts w:cstheme="minorHAnsi"/>
          <w:color w:val="000000"/>
        </w:rPr>
        <w:t xml:space="preserve">para o </w:t>
      </w:r>
      <w:r w:rsidR="008E4858">
        <w:rPr>
          <w:rFonts w:cstheme="minorHAnsi"/>
          <w:color w:val="000000"/>
        </w:rPr>
        <w:t>c</w:t>
      </w:r>
      <w:r w:rsidRPr="00DA5D25">
        <w:rPr>
          <w:rFonts w:cstheme="minorHAnsi"/>
          <w:color w:val="000000"/>
        </w:rPr>
        <w:t>humbamento dentro da parede.</w:t>
      </w:r>
      <w:r w:rsidRPr="00DA5D25">
        <w:rPr>
          <w:rFonts w:cstheme="minorHAnsi"/>
          <w:color w:val="000000"/>
        </w:rPr>
        <w:br/>
        <w:t>- Nas bancadas, haverá ½ parede de tijolos (espessura 10</w:t>
      </w:r>
      <w:r w:rsidR="00A026A2">
        <w:rPr>
          <w:rFonts w:cstheme="minorHAnsi"/>
          <w:color w:val="000000"/>
        </w:rPr>
        <w:t xml:space="preserve"> </w:t>
      </w:r>
      <w:r w:rsidRPr="00DA5D25">
        <w:rPr>
          <w:rFonts w:cstheme="minorHAnsi"/>
          <w:color w:val="000000"/>
        </w:rPr>
        <w:t>cm) para apoio das</w:t>
      </w:r>
      <w:r w:rsidR="00A026A2">
        <w:rPr>
          <w:rFonts w:cstheme="minorHAnsi"/>
          <w:color w:val="000000"/>
        </w:rPr>
        <w:t xml:space="preserve"> </w:t>
      </w:r>
      <w:r w:rsidRPr="00DA5D25">
        <w:rPr>
          <w:rFonts w:cstheme="minorHAnsi"/>
          <w:color w:val="000000"/>
        </w:rPr>
        <w:t xml:space="preserve">bancadas e fixação com mão francesa metálica, se especificado em projeto. </w:t>
      </w:r>
    </w:p>
    <w:p w:rsidR="00A34BD8" w:rsidRDefault="00A34BD8" w:rsidP="00DA5D25">
      <w:pPr>
        <w:spacing w:after="0" w:line="240" w:lineRule="auto"/>
        <w:rPr>
          <w:rFonts w:cstheme="minorHAnsi"/>
          <w:color w:val="000000"/>
        </w:rPr>
      </w:pPr>
    </w:p>
    <w:p w:rsidR="005D700E" w:rsidRDefault="00F21937" w:rsidP="00DA5D25">
      <w:pPr>
        <w:spacing w:after="0" w:line="240" w:lineRule="auto"/>
        <w:rPr>
          <w:rFonts w:cstheme="minorHAnsi"/>
          <w:color w:val="000000"/>
        </w:rPr>
      </w:pPr>
      <w:r w:rsidRPr="009F3189">
        <w:rPr>
          <w:rFonts w:cstheme="minorHAnsi"/>
          <w:b/>
        </w:rPr>
        <w:t>4.7.1</w:t>
      </w:r>
      <w:r w:rsidR="001A655A">
        <w:rPr>
          <w:rFonts w:cstheme="minorHAnsi"/>
          <w:b/>
        </w:rPr>
        <w:t>0</w:t>
      </w:r>
      <w:r w:rsidRPr="009F3189">
        <w:rPr>
          <w:rFonts w:cstheme="minorHAnsi"/>
          <w:b/>
        </w:rPr>
        <w:t>.3. Aplicação no Projeto e Referências com os Desenhos:</w:t>
      </w:r>
      <w:r w:rsidRPr="009F3189">
        <w:rPr>
          <w:rFonts w:cstheme="minorHAnsi"/>
          <w:b/>
        </w:rPr>
        <w:br/>
      </w:r>
      <w:r w:rsidRPr="00DA5D25">
        <w:rPr>
          <w:rFonts w:cstheme="minorHAnsi"/>
          <w:color w:val="000000"/>
        </w:rPr>
        <w:t>-</w:t>
      </w:r>
      <w:r w:rsidR="005D700E" w:rsidRPr="00DA5D25">
        <w:rPr>
          <w:rFonts w:cstheme="minorHAnsi"/>
          <w:color w:val="000000"/>
        </w:rPr>
        <w:t xml:space="preserve"> </w:t>
      </w:r>
      <w:r w:rsidR="005D700E">
        <w:rPr>
          <w:rFonts w:cstheme="minorHAnsi"/>
          <w:color w:val="000000"/>
        </w:rPr>
        <w:t>cozinha; banheiro masculino e feminino adulto; lactário; fraldário.</w:t>
      </w:r>
    </w:p>
    <w:p w:rsidR="008E4858" w:rsidRDefault="005D700E" w:rsidP="00DA5D25">
      <w:pPr>
        <w:spacing w:after="0" w:line="240" w:lineRule="auto"/>
        <w:rPr>
          <w:rFonts w:cstheme="minorHAnsi"/>
          <w:color w:val="000000"/>
        </w:rPr>
      </w:pPr>
      <w:r>
        <w:rPr>
          <w:rFonts w:cstheme="minorHAnsi"/>
          <w:color w:val="000000"/>
        </w:rPr>
        <w:t xml:space="preserve"> </w:t>
      </w:r>
      <w:r w:rsidR="00F21937" w:rsidRPr="00DA5D25">
        <w:rPr>
          <w:rFonts w:cstheme="minorHAnsi"/>
          <w:color w:val="000000"/>
        </w:rPr>
        <w:t xml:space="preserve">- Referências: - Planta Baixa </w:t>
      </w:r>
    </w:p>
    <w:p w:rsidR="00461B74" w:rsidRDefault="00F21937" w:rsidP="00DA5D25">
      <w:pPr>
        <w:spacing w:after="0" w:line="240" w:lineRule="auto"/>
        <w:rPr>
          <w:rFonts w:cstheme="minorHAnsi"/>
          <w:color w:val="000000"/>
        </w:rPr>
      </w:pPr>
      <w:r w:rsidRPr="00DA5D25">
        <w:rPr>
          <w:rFonts w:cstheme="minorHAnsi"/>
          <w:color w:val="000000"/>
        </w:rPr>
        <w:t xml:space="preserve"> </w:t>
      </w:r>
    </w:p>
    <w:p w:rsidR="007E539C" w:rsidRDefault="00F21937" w:rsidP="00DA5D25">
      <w:pPr>
        <w:spacing w:after="0" w:line="240" w:lineRule="auto"/>
        <w:rPr>
          <w:rFonts w:cstheme="minorHAnsi"/>
          <w:b/>
          <w:bCs/>
        </w:rPr>
      </w:pPr>
      <w:r w:rsidRPr="009F3189">
        <w:rPr>
          <w:rFonts w:cstheme="minorHAnsi"/>
          <w:b/>
          <w:bCs/>
        </w:rPr>
        <w:t>4.7.1</w:t>
      </w:r>
      <w:r w:rsidR="001A655A">
        <w:rPr>
          <w:rFonts w:cstheme="minorHAnsi"/>
          <w:b/>
          <w:bCs/>
        </w:rPr>
        <w:t>1</w:t>
      </w:r>
      <w:r w:rsidRPr="009F3189">
        <w:rPr>
          <w:rFonts w:cstheme="minorHAnsi"/>
          <w:b/>
          <w:bCs/>
        </w:rPr>
        <w:t>. Elementos Metálicos</w:t>
      </w:r>
    </w:p>
    <w:p w:rsidR="00605391" w:rsidRDefault="00F21937" w:rsidP="00DA5D25">
      <w:pPr>
        <w:spacing w:after="0" w:line="240" w:lineRule="auto"/>
        <w:rPr>
          <w:rFonts w:cstheme="minorHAnsi"/>
          <w:b/>
          <w:bCs/>
        </w:rPr>
      </w:pPr>
      <w:r w:rsidRPr="009F3189">
        <w:rPr>
          <w:rFonts w:cstheme="minorHAnsi"/>
          <w:b/>
        </w:rPr>
        <w:br/>
      </w:r>
      <w:r w:rsidRPr="009F3189">
        <w:rPr>
          <w:rFonts w:cstheme="minorHAnsi"/>
          <w:b/>
          <w:bCs/>
        </w:rPr>
        <w:t>4.7.1</w:t>
      </w:r>
      <w:r w:rsidR="001A655A">
        <w:rPr>
          <w:rFonts w:cstheme="minorHAnsi"/>
          <w:b/>
          <w:bCs/>
        </w:rPr>
        <w:t>1</w:t>
      </w:r>
      <w:r w:rsidR="006A530F">
        <w:rPr>
          <w:rFonts w:cstheme="minorHAnsi"/>
          <w:b/>
          <w:bCs/>
        </w:rPr>
        <w:t>.</w:t>
      </w:r>
      <w:r w:rsidRPr="009F3189">
        <w:rPr>
          <w:rFonts w:cstheme="minorHAnsi"/>
          <w:b/>
          <w:bCs/>
        </w:rPr>
        <w:t xml:space="preserve"> Portões </w:t>
      </w:r>
      <w:r w:rsidR="00605391">
        <w:rPr>
          <w:rFonts w:cstheme="minorHAnsi"/>
          <w:b/>
          <w:bCs/>
        </w:rPr>
        <w:t>Internos</w:t>
      </w:r>
    </w:p>
    <w:p w:rsidR="00BA165D" w:rsidRDefault="00F21937" w:rsidP="00DA5D25">
      <w:pPr>
        <w:spacing w:after="0" w:line="240" w:lineRule="auto"/>
        <w:rPr>
          <w:rFonts w:cstheme="minorHAnsi"/>
          <w:color w:val="000000"/>
        </w:rPr>
      </w:pPr>
      <w:r w:rsidRPr="009F3189">
        <w:rPr>
          <w:rFonts w:cstheme="minorHAnsi"/>
          <w:b/>
        </w:rPr>
        <w:lastRenderedPageBreak/>
        <w:t>4.7.1</w:t>
      </w:r>
      <w:r w:rsidR="001A655A">
        <w:rPr>
          <w:rFonts w:cstheme="minorHAnsi"/>
          <w:b/>
        </w:rPr>
        <w:t>1</w:t>
      </w:r>
      <w:r w:rsidRPr="009F3189">
        <w:rPr>
          <w:rFonts w:cstheme="minorHAnsi"/>
          <w:b/>
        </w:rPr>
        <w:t>.1. Caracterização e Dimensões do Material</w:t>
      </w:r>
      <w:r w:rsidRPr="00DA5D25">
        <w:rPr>
          <w:rFonts w:cstheme="minorHAnsi"/>
          <w:color w:val="DEA900"/>
        </w:rPr>
        <w:br/>
      </w:r>
      <w:r w:rsidR="007E539C">
        <w:rPr>
          <w:rFonts w:cstheme="minorHAnsi"/>
          <w:color w:val="000000"/>
        </w:rPr>
        <w:t xml:space="preserve"> </w:t>
      </w:r>
      <w:r w:rsidR="00B53DBA">
        <w:rPr>
          <w:rFonts w:cstheme="minorHAnsi"/>
          <w:color w:val="000000"/>
        </w:rPr>
        <w:t>P</w:t>
      </w:r>
      <w:r w:rsidRPr="00DA5D25">
        <w:rPr>
          <w:rFonts w:cstheme="minorHAnsi"/>
          <w:color w:val="000000"/>
        </w:rPr>
        <w:t>ort</w:t>
      </w:r>
      <w:r w:rsidR="000735C8">
        <w:rPr>
          <w:rFonts w:cstheme="minorHAnsi"/>
          <w:color w:val="000000"/>
        </w:rPr>
        <w:t xml:space="preserve">ão </w:t>
      </w:r>
      <w:r w:rsidRPr="00DA5D25">
        <w:rPr>
          <w:rFonts w:cstheme="minorHAnsi"/>
          <w:color w:val="000000"/>
        </w:rPr>
        <w:t xml:space="preserve">formado por </w:t>
      </w:r>
      <w:r w:rsidR="004B4131">
        <w:rPr>
          <w:rFonts w:cstheme="minorHAnsi"/>
          <w:color w:val="000000"/>
        </w:rPr>
        <w:t>tubo Metálico</w:t>
      </w:r>
      <w:r w:rsidRPr="00DA5D25">
        <w:rPr>
          <w:rFonts w:cstheme="minorHAnsi"/>
          <w:color w:val="000000"/>
        </w:rPr>
        <w:t xml:space="preserve"> </w:t>
      </w:r>
      <w:r w:rsidR="004B4131">
        <w:rPr>
          <w:rFonts w:cstheme="minorHAnsi"/>
          <w:color w:val="000000"/>
        </w:rPr>
        <w:t>retangular tipo</w:t>
      </w:r>
      <w:r w:rsidRPr="00DA5D25">
        <w:rPr>
          <w:rFonts w:cstheme="minorHAnsi"/>
          <w:color w:val="000000"/>
        </w:rPr>
        <w:t xml:space="preserve"> </w:t>
      </w:r>
      <w:r w:rsidRPr="00DA5D25">
        <w:rPr>
          <w:rFonts w:cstheme="minorHAnsi"/>
          <w:i/>
          <w:iCs/>
          <w:color w:val="000000"/>
        </w:rPr>
        <w:t xml:space="preserve">metalon </w:t>
      </w:r>
      <w:r w:rsidRPr="00DA5D25">
        <w:rPr>
          <w:rFonts w:cstheme="minorHAnsi"/>
          <w:color w:val="000000"/>
        </w:rPr>
        <w:t xml:space="preserve">de seção </w:t>
      </w:r>
      <w:r w:rsidR="000735C8">
        <w:rPr>
          <w:rFonts w:cstheme="minorHAnsi"/>
          <w:color w:val="000000"/>
        </w:rPr>
        <w:t>na área interna 30</w:t>
      </w:r>
      <w:r w:rsidRPr="00DA5D25">
        <w:rPr>
          <w:rFonts w:cstheme="minorHAnsi"/>
          <w:color w:val="000000"/>
        </w:rPr>
        <w:t xml:space="preserve"> x </w:t>
      </w:r>
      <w:r w:rsidR="004B4131">
        <w:rPr>
          <w:rFonts w:cstheme="minorHAnsi"/>
          <w:color w:val="000000"/>
        </w:rPr>
        <w:t>2</w:t>
      </w:r>
      <w:r w:rsidR="000735C8" w:rsidRPr="00DA5D25">
        <w:rPr>
          <w:rFonts w:cstheme="minorHAnsi"/>
          <w:color w:val="000000"/>
        </w:rPr>
        <w:t xml:space="preserve">0 </w:t>
      </w:r>
      <w:r w:rsidR="007E539C">
        <w:rPr>
          <w:rFonts w:cstheme="minorHAnsi"/>
          <w:color w:val="000000"/>
        </w:rPr>
        <w:t>m</w:t>
      </w:r>
      <w:r w:rsidR="000735C8" w:rsidRPr="00DA5D25">
        <w:rPr>
          <w:rFonts w:cstheme="minorHAnsi"/>
          <w:color w:val="000000"/>
        </w:rPr>
        <w:t>m</w:t>
      </w:r>
      <w:r w:rsidR="000735C8">
        <w:rPr>
          <w:rFonts w:cstheme="minorHAnsi"/>
          <w:color w:val="000000"/>
        </w:rPr>
        <w:t xml:space="preserve"> </w:t>
      </w:r>
      <w:r w:rsidR="004B4131">
        <w:rPr>
          <w:rFonts w:cstheme="minorHAnsi"/>
          <w:color w:val="000000"/>
        </w:rPr>
        <w:t xml:space="preserve">na vertical </w:t>
      </w:r>
      <w:r w:rsidR="000735C8">
        <w:rPr>
          <w:rFonts w:cstheme="minorHAnsi"/>
          <w:color w:val="000000"/>
        </w:rPr>
        <w:t>com espaçamentos de</w:t>
      </w:r>
      <w:r w:rsidR="007E539C">
        <w:rPr>
          <w:rFonts w:cstheme="minorHAnsi"/>
          <w:color w:val="000000"/>
        </w:rPr>
        <w:t xml:space="preserve"> </w:t>
      </w:r>
      <w:r w:rsidR="000735C8">
        <w:rPr>
          <w:rFonts w:cstheme="minorHAnsi"/>
          <w:color w:val="000000"/>
        </w:rPr>
        <w:t xml:space="preserve">10 cm entre eixos </w:t>
      </w:r>
      <w:r w:rsidR="004B4131">
        <w:rPr>
          <w:rFonts w:cstheme="minorHAnsi"/>
          <w:color w:val="000000"/>
        </w:rPr>
        <w:t xml:space="preserve">com montante estrutural de </w:t>
      </w:r>
      <w:r w:rsidR="000735C8">
        <w:rPr>
          <w:rFonts w:cstheme="minorHAnsi"/>
          <w:color w:val="000000"/>
        </w:rPr>
        <w:t xml:space="preserve">seção </w:t>
      </w:r>
      <w:r w:rsidR="004B4131">
        <w:rPr>
          <w:rFonts w:cstheme="minorHAnsi"/>
          <w:color w:val="000000"/>
        </w:rPr>
        <w:t>10</w:t>
      </w:r>
      <w:r w:rsidR="000735C8">
        <w:rPr>
          <w:rFonts w:cstheme="minorHAnsi"/>
          <w:color w:val="000000"/>
        </w:rPr>
        <w:t>0x40</w:t>
      </w:r>
      <w:r w:rsidR="007E539C">
        <w:rPr>
          <w:rFonts w:cstheme="minorHAnsi"/>
          <w:color w:val="000000"/>
        </w:rPr>
        <w:t xml:space="preserve"> m</w:t>
      </w:r>
      <w:r w:rsidR="000735C8">
        <w:rPr>
          <w:rFonts w:cstheme="minorHAnsi"/>
          <w:color w:val="000000"/>
        </w:rPr>
        <w:t>m</w:t>
      </w:r>
      <w:r w:rsidR="000735C8" w:rsidRPr="000735C8">
        <w:rPr>
          <w:rFonts w:cstheme="minorHAnsi"/>
          <w:color w:val="000000"/>
        </w:rPr>
        <w:t xml:space="preserve"> </w:t>
      </w:r>
      <w:r w:rsidR="000735C8">
        <w:rPr>
          <w:rFonts w:cstheme="minorHAnsi"/>
          <w:color w:val="000000"/>
        </w:rPr>
        <w:t>no perímetro</w:t>
      </w:r>
      <w:r w:rsidR="00BA165D">
        <w:rPr>
          <w:rFonts w:cstheme="minorHAnsi"/>
          <w:color w:val="000000"/>
        </w:rPr>
        <w:t xml:space="preserve"> </w:t>
      </w:r>
      <w:r w:rsidR="004B4131">
        <w:rPr>
          <w:rFonts w:cstheme="minorHAnsi"/>
          <w:color w:val="000000"/>
        </w:rPr>
        <w:t>e travamento horizontal em tubos retangulares</w:t>
      </w:r>
      <w:r w:rsidR="00BA165D">
        <w:rPr>
          <w:rFonts w:cstheme="minorHAnsi"/>
          <w:color w:val="000000"/>
        </w:rPr>
        <w:t xml:space="preserve"> de seção na área interna 40x30 mm, </w:t>
      </w:r>
      <w:r w:rsidR="007E539C">
        <w:rPr>
          <w:rFonts w:cstheme="minorHAnsi"/>
          <w:color w:val="000000"/>
        </w:rPr>
        <w:t xml:space="preserve">previamente lixados e </w:t>
      </w:r>
      <w:r w:rsidR="00BA165D">
        <w:rPr>
          <w:rFonts w:cstheme="minorHAnsi"/>
          <w:color w:val="000000"/>
        </w:rPr>
        <w:t>a</w:t>
      </w:r>
      <w:r w:rsidR="007E539C">
        <w:rPr>
          <w:rFonts w:cstheme="minorHAnsi"/>
          <w:color w:val="000000"/>
        </w:rPr>
        <w:t xml:space="preserve">plicada 02 demãos de anti corrosivos, </w:t>
      </w:r>
      <w:r w:rsidRPr="00DA5D25">
        <w:rPr>
          <w:rFonts w:cstheme="minorHAnsi"/>
          <w:color w:val="000000"/>
        </w:rPr>
        <w:t xml:space="preserve">pintados com </w:t>
      </w:r>
      <w:r w:rsidR="000735C8">
        <w:rPr>
          <w:rFonts w:cstheme="minorHAnsi"/>
          <w:color w:val="000000"/>
        </w:rPr>
        <w:t>esmalte brilhante</w:t>
      </w:r>
      <w:r w:rsidR="00A026A2">
        <w:rPr>
          <w:rFonts w:cstheme="minorHAnsi"/>
          <w:color w:val="000000"/>
        </w:rPr>
        <w:t xml:space="preserve"> </w:t>
      </w:r>
      <w:r w:rsidR="000735C8">
        <w:rPr>
          <w:rFonts w:cstheme="minorHAnsi"/>
          <w:color w:val="000000"/>
        </w:rPr>
        <w:t xml:space="preserve">(2 demãos) </w:t>
      </w:r>
      <w:r w:rsidRPr="00DA5D25">
        <w:rPr>
          <w:rFonts w:cstheme="minorHAnsi"/>
          <w:color w:val="000000"/>
        </w:rPr>
        <w:t xml:space="preserve">na cor </w:t>
      </w:r>
      <w:r w:rsidR="000735C8">
        <w:rPr>
          <w:rFonts w:cstheme="minorHAnsi"/>
          <w:color w:val="000000"/>
        </w:rPr>
        <w:t>cinza</w:t>
      </w:r>
      <w:r w:rsidRPr="00DA5D25">
        <w:rPr>
          <w:rFonts w:cstheme="minorHAnsi"/>
          <w:color w:val="000000"/>
        </w:rPr>
        <w:t>.</w:t>
      </w:r>
      <w:r w:rsidR="00BA165D">
        <w:rPr>
          <w:rFonts w:cstheme="minorHAnsi"/>
          <w:color w:val="000000"/>
        </w:rPr>
        <w:t xml:space="preserve"> </w:t>
      </w:r>
    </w:p>
    <w:p w:rsidR="00BA165D" w:rsidRPr="00450C07" w:rsidRDefault="00F21937" w:rsidP="00BA165D">
      <w:pPr>
        <w:spacing w:after="0" w:line="240" w:lineRule="auto"/>
        <w:rPr>
          <w:rFonts w:cstheme="minorHAnsi"/>
        </w:rPr>
      </w:pPr>
      <w:r w:rsidRPr="00450C07">
        <w:rPr>
          <w:rFonts w:cstheme="minorHAnsi"/>
        </w:rPr>
        <w:t>-</w:t>
      </w:r>
      <w:r w:rsidR="00450C07" w:rsidRPr="00450C07">
        <w:rPr>
          <w:rFonts w:cstheme="minorHAnsi"/>
        </w:rPr>
        <w:t xml:space="preserve"> </w:t>
      </w:r>
      <w:r w:rsidR="00BA165D" w:rsidRPr="00450C07">
        <w:rPr>
          <w:rFonts w:cstheme="minorHAnsi"/>
        </w:rPr>
        <w:t>Portão de correr Instalados com trilho</w:t>
      </w:r>
      <w:r w:rsidR="00450C07" w:rsidRPr="00450C07">
        <w:rPr>
          <w:rFonts w:cstheme="minorHAnsi"/>
        </w:rPr>
        <w:t>;</w:t>
      </w:r>
    </w:p>
    <w:p w:rsidR="007E539C" w:rsidRDefault="00F21937" w:rsidP="00DA5D25">
      <w:pPr>
        <w:spacing w:after="0" w:line="240" w:lineRule="auto"/>
        <w:rPr>
          <w:rFonts w:cstheme="minorHAnsi"/>
        </w:rPr>
      </w:pPr>
      <w:r w:rsidRPr="00450C07">
        <w:rPr>
          <w:rFonts w:cstheme="minorHAnsi"/>
        </w:rPr>
        <w:t xml:space="preserve">- </w:t>
      </w:r>
      <w:r w:rsidR="00450C07" w:rsidRPr="00450C07">
        <w:rPr>
          <w:rFonts w:cstheme="minorHAnsi"/>
        </w:rPr>
        <w:t>Portão de abrir instalado com batente com fechadura dos dois lados e dobradiças</w:t>
      </w:r>
    </w:p>
    <w:p w:rsidR="008E4858" w:rsidRPr="00450C07" w:rsidRDefault="008E4858" w:rsidP="00DA5D25">
      <w:pPr>
        <w:spacing w:after="0" w:line="240" w:lineRule="auto"/>
        <w:rPr>
          <w:rFonts w:cstheme="minorHAnsi"/>
          <w:b/>
        </w:rPr>
      </w:pPr>
    </w:p>
    <w:p w:rsidR="00CA47EC" w:rsidRDefault="00F21937" w:rsidP="00DA5D25">
      <w:pPr>
        <w:spacing w:after="0" w:line="240" w:lineRule="auto"/>
        <w:rPr>
          <w:rFonts w:cstheme="minorHAnsi"/>
          <w:color w:val="000000"/>
        </w:rPr>
      </w:pPr>
      <w:r w:rsidRPr="009F3189">
        <w:rPr>
          <w:rFonts w:cstheme="minorHAnsi"/>
          <w:b/>
        </w:rPr>
        <w:t>4.7.1</w:t>
      </w:r>
      <w:r w:rsidR="001A655A">
        <w:rPr>
          <w:rFonts w:cstheme="minorHAnsi"/>
          <w:b/>
        </w:rPr>
        <w:t>1</w:t>
      </w:r>
      <w:r w:rsidRPr="009F3189">
        <w:rPr>
          <w:rFonts w:cstheme="minorHAnsi"/>
          <w:b/>
        </w:rPr>
        <w:t>.</w:t>
      </w:r>
      <w:r w:rsidR="006A530F">
        <w:rPr>
          <w:rFonts w:cstheme="minorHAnsi"/>
          <w:b/>
        </w:rPr>
        <w:t>2</w:t>
      </w:r>
      <w:r w:rsidRPr="009F3189">
        <w:rPr>
          <w:rFonts w:cstheme="minorHAnsi"/>
          <w:b/>
        </w:rPr>
        <w:t>. Aplicação no Projeto e Referências com os Desenhos:</w:t>
      </w:r>
      <w:r w:rsidRPr="00DA5D25">
        <w:rPr>
          <w:rFonts w:cstheme="minorHAnsi"/>
          <w:color w:val="DEA900"/>
        </w:rPr>
        <w:br/>
      </w:r>
      <w:r w:rsidRPr="00DA5D25">
        <w:rPr>
          <w:rFonts w:cstheme="minorHAnsi"/>
          <w:color w:val="000000"/>
        </w:rPr>
        <w:t xml:space="preserve">- </w:t>
      </w:r>
      <w:r w:rsidR="00605391">
        <w:rPr>
          <w:rFonts w:cstheme="minorHAnsi"/>
          <w:color w:val="000000"/>
        </w:rPr>
        <w:t>Acesso ao Refeitório pela brinquedoteca</w:t>
      </w:r>
      <w:r w:rsidR="008E4858">
        <w:rPr>
          <w:rFonts w:cstheme="minorHAnsi"/>
          <w:color w:val="000000"/>
        </w:rPr>
        <w:t>;</w:t>
      </w:r>
    </w:p>
    <w:p w:rsidR="00605391" w:rsidRDefault="00F21937" w:rsidP="00DA5D25">
      <w:pPr>
        <w:spacing w:after="0" w:line="240" w:lineRule="auto"/>
        <w:rPr>
          <w:rFonts w:cstheme="minorHAnsi"/>
          <w:color w:val="000000"/>
        </w:rPr>
      </w:pPr>
      <w:r w:rsidRPr="00DA5D25">
        <w:rPr>
          <w:rFonts w:cstheme="minorHAnsi"/>
          <w:color w:val="000000"/>
        </w:rPr>
        <w:t xml:space="preserve"> </w:t>
      </w:r>
      <w:r w:rsidR="00CA47EC" w:rsidRPr="00DA5D25">
        <w:rPr>
          <w:rFonts w:cstheme="minorHAnsi"/>
          <w:color w:val="000000"/>
        </w:rPr>
        <w:t xml:space="preserve">- </w:t>
      </w:r>
      <w:r w:rsidR="00605391">
        <w:rPr>
          <w:rFonts w:cstheme="minorHAnsi"/>
          <w:color w:val="000000"/>
        </w:rPr>
        <w:t>Acesso à lavanderia</w:t>
      </w:r>
      <w:r w:rsidR="008E4858">
        <w:rPr>
          <w:rFonts w:cstheme="minorHAnsi"/>
          <w:color w:val="000000"/>
        </w:rPr>
        <w:t>;</w:t>
      </w:r>
      <w:r w:rsidR="00605391">
        <w:rPr>
          <w:rFonts w:cstheme="minorHAnsi"/>
          <w:color w:val="000000"/>
        </w:rPr>
        <w:t xml:space="preserve"> </w:t>
      </w:r>
    </w:p>
    <w:p w:rsidR="00CA47EC" w:rsidRDefault="00F21937" w:rsidP="00DA5D25">
      <w:pPr>
        <w:spacing w:after="0" w:line="240" w:lineRule="auto"/>
        <w:rPr>
          <w:rFonts w:cstheme="minorHAnsi"/>
          <w:color w:val="000000"/>
        </w:rPr>
      </w:pPr>
      <w:r w:rsidRPr="00DA5D25">
        <w:rPr>
          <w:rFonts w:cstheme="minorHAnsi"/>
          <w:color w:val="000000"/>
        </w:rPr>
        <w:t xml:space="preserve">- Referências: - Planta </w:t>
      </w:r>
      <w:r w:rsidR="00605391">
        <w:rPr>
          <w:rFonts w:cstheme="minorHAnsi"/>
          <w:color w:val="000000"/>
        </w:rPr>
        <w:t>baixa</w:t>
      </w:r>
      <w:r w:rsidR="00461B74" w:rsidRPr="00DA5D25">
        <w:rPr>
          <w:rFonts w:cstheme="minorHAnsi"/>
          <w:color w:val="000000"/>
        </w:rPr>
        <w:t>;</w:t>
      </w:r>
    </w:p>
    <w:p w:rsidR="001A655A" w:rsidRDefault="001A655A" w:rsidP="00DA5D25">
      <w:pPr>
        <w:spacing w:after="0" w:line="240" w:lineRule="auto"/>
        <w:rPr>
          <w:rFonts w:cstheme="minorHAnsi"/>
        </w:rPr>
      </w:pPr>
    </w:p>
    <w:p w:rsidR="008E4858" w:rsidRDefault="00F21937" w:rsidP="00DA5D25">
      <w:pPr>
        <w:spacing w:after="0" w:line="240" w:lineRule="auto"/>
        <w:rPr>
          <w:rFonts w:cstheme="minorHAnsi"/>
          <w:b/>
          <w:bCs/>
        </w:rPr>
      </w:pPr>
      <w:r w:rsidRPr="00450C07">
        <w:rPr>
          <w:rFonts w:cstheme="minorHAnsi"/>
          <w:b/>
          <w:bCs/>
        </w:rPr>
        <w:t>4.8. PAISAGISMO E ÁREAS EXTERNAS</w:t>
      </w:r>
    </w:p>
    <w:p w:rsidR="008E4858" w:rsidRDefault="00F21937" w:rsidP="00DA5D25">
      <w:pPr>
        <w:spacing w:after="0" w:line="240" w:lineRule="auto"/>
        <w:rPr>
          <w:rFonts w:cstheme="minorHAnsi"/>
        </w:rPr>
      </w:pPr>
      <w:r w:rsidRPr="00450C07">
        <w:rPr>
          <w:rFonts w:cstheme="minorHAnsi"/>
        </w:rPr>
        <w:br/>
        <w:t>O presente projeto apresenta uma sugestão de paisagismo</w:t>
      </w:r>
      <w:r w:rsidR="00450C07" w:rsidRPr="00450C07">
        <w:rPr>
          <w:rFonts w:cstheme="minorHAnsi"/>
        </w:rPr>
        <w:t xml:space="preserve"> a</w:t>
      </w:r>
      <w:r w:rsidRPr="00450C07">
        <w:rPr>
          <w:rFonts w:cstheme="minorHAnsi"/>
        </w:rPr>
        <w:t xml:space="preserve"> ser implantada no terreno. Esta sugestão leva em</w:t>
      </w:r>
      <w:r w:rsidR="00450C07" w:rsidRPr="00450C07">
        <w:rPr>
          <w:rFonts w:cstheme="minorHAnsi"/>
        </w:rPr>
        <w:t xml:space="preserve"> </w:t>
      </w:r>
      <w:r w:rsidRPr="00450C07">
        <w:rPr>
          <w:rFonts w:cstheme="minorHAnsi"/>
        </w:rPr>
        <w:t>consideração elementos do projeto padrão como a paginação de piso externo, os acessos à</w:t>
      </w:r>
      <w:r w:rsidR="00450C07" w:rsidRPr="00450C07">
        <w:rPr>
          <w:rFonts w:cstheme="minorHAnsi"/>
        </w:rPr>
        <w:t xml:space="preserve"> </w:t>
      </w:r>
      <w:r w:rsidRPr="00450C07">
        <w:rPr>
          <w:rFonts w:cstheme="minorHAnsi"/>
        </w:rPr>
        <w:t>escola.</w:t>
      </w:r>
    </w:p>
    <w:p w:rsidR="008E4858" w:rsidRDefault="00F21937" w:rsidP="00DA5D25">
      <w:pPr>
        <w:spacing w:after="0" w:line="240" w:lineRule="auto"/>
        <w:rPr>
          <w:rFonts w:cstheme="minorHAnsi"/>
          <w:b/>
          <w:bCs/>
        </w:rPr>
      </w:pPr>
      <w:r w:rsidRPr="00450C07">
        <w:rPr>
          <w:rFonts w:cstheme="minorHAnsi"/>
        </w:rPr>
        <w:br/>
      </w:r>
      <w:r w:rsidRPr="009F3189">
        <w:rPr>
          <w:rFonts w:cstheme="minorHAnsi"/>
          <w:b/>
          <w:bCs/>
        </w:rPr>
        <w:t>4.8.1. Forração de Grama</w:t>
      </w:r>
    </w:p>
    <w:p w:rsidR="006A0F23" w:rsidRPr="00240A66" w:rsidRDefault="00F21937" w:rsidP="00DA5D25">
      <w:pPr>
        <w:spacing w:after="0" w:line="240" w:lineRule="auto"/>
        <w:rPr>
          <w:rFonts w:cstheme="minorHAnsi"/>
        </w:rPr>
      </w:pPr>
      <w:r w:rsidRPr="009F3189">
        <w:rPr>
          <w:rFonts w:cstheme="minorHAnsi"/>
          <w:b/>
        </w:rPr>
        <w:t>4.8.1.1. Caracterização e Dimensões do Material:</w:t>
      </w:r>
      <w:r w:rsidRPr="00DA5D25">
        <w:rPr>
          <w:rFonts w:cstheme="minorHAnsi"/>
          <w:color w:val="DEA900"/>
        </w:rPr>
        <w:br/>
      </w:r>
      <w:r w:rsidRPr="00240A66">
        <w:rPr>
          <w:rFonts w:cstheme="minorHAnsi"/>
        </w:rPr>
        <w:t>Planta herbácea de 10-20 cm de altura. A forração escolhida deverá apresentar folhas</w:t>
      </w:r>
      <w:r w:rsidRPr="00240A66">
        <w:rPr>
          <w:rFonts w:cstheme="minorHAnsi"/>
        </w:rPr>
        <w:br/>
        <w:t>densas e pilosas. A densidade deverá proporcionar a formação de tapete verde uniforme e</w:t>
      </w:r>
      <w:r w:rsidRPr="00240A66">
        <w:rPr>
          <w:rFonts w:cstheme="minorHAnsi"/>
        </w:rPr>
        <w:br/>
        <w:t>ornamental. A forração deverá ser adquirida na fora de rolos, pois esse formato proporciona</w:t>
      </w:r>
      <w:r w:rsidRPr="00240A66">
        <w:rPr>
          <w:rFonts w:cstheme="minorHAnsi"/>
        </w:rPr>
        <w:br/>
        <w:t>maior resistência no momento do transporte e maior facilidade de manuseio e plantio.</w:t>
      </w:r>
      <w:r w:rsidRPr="00240A66">
        <w:rPr>
          <w:rFonts w:cstheme="minorHAnsi"/>
        </w:rPr>
        <w:br/>
        <w:t>- tapetes enrolados (rolinhos) medindo 40</w:t>
      </w:r>
      <w:r w:rsidR="00173C97" w:rsidRPr="00240A66">
        <w:rPr>
          <w:rFonts w:cstheme="minorHAnsi"/>
        </w:rPr>
        <w:t xml:space="preserve"> </w:t>
      </w:r>
      <w:r w:rsidRPr="00240A66">
        <w:rPr>
          <w:rFonts w:cstheme="minorHAnsi"/>
        </w:rPr>
        <w:t>cm de largura por 125</w:t>
      </w:r>
      <w:r w:rsidR="00173C97" w:rsidRPr="00240A66">
        <w:rPr>
          <w:rFonts w:cstheme="minorHAnsi"/>
        </w:rPr>
        <w:t xml:space="preserve"> </w:t>
      </w:r>
      <w:r w:rsidRPr="00240A66">
        <w:rPr>
          <w:rFonts w:cstheme="minorHAnsi"/>
        </w:rPr>
        <w:t>cm de comprimento.</w:t>
      </w:r>
    </w:p>
    <w:p w:rsidR="006A0F23" w:rsidRPr="00240A66" w:rsidRDefault="006A0F23" w:rsidP="006A0F23">
      <w:pPr>
        <w:spacing w:after="0" w:line="240" w:lineRule="auto"/>
        <w:rPr>
          <w:rFonts w:cstheme="minorHAnsi"/>
        </w:rPr>
      </w:pPr>
      <w:r w:rsidRPr="00240A66">
        <w:rPr>
          <w:rFonts w:cstheme="minorHAnsi"/>
        </w:rPr>
        <w:t>- colocação de 3 mudas de jasmim manga</w:t>
      </w:r>
      <w:r w:rsidR="003F618A" w:rsidRPr="00240A66">
        <w:rPr>
          <w:rFonts w:cstheme="minorHAnsi"/>
        </w:rPr>
        <w:t>( Plumeria Rubra)de  porte médio nas  cores branca, amarela e vermelha</w:t>
      </w:r>
      <w:r w:rsidRPr="00240A66">
        <w:rPr>
          <w:rFonts w:cstheme="minorHAnsi"/>
        </w:rPr>
        <w:t xml:space="preserve"> e 2 vasos com buxinho</w:t>
      </w:r>
      <w:r w:rsidR="003F618A" w:rsidRPr="00240A66">
        <w:rPr>
          <w:rFonts w:cstheme="minorHAnsi"/>
        </w:rPr>
        <w:t>( Buxus Sempervirens)</w:t>
      </w:r>
      <w:r w:rsidRPr="00240A66">
        <w:rPr>
          <w:rFonts w:cstheme="minorHAnsi"/>
        </w:rPr>
        <w:t>.</w:t>
      </w:r>
    </w:p>
    <w:p w:rsidR="006A0F23" w:rsidRPr="00240A66" w:rsidRDefault="00F21937" w:rsidP="00DA5D25">
      <w:pPr>
        <w:spacing w:after="0" w:line="240" w:lineRule="auto"/>
        <w:rPr>
          <w:rFonts w:cstheme="minorHAnsi"/>
        </w:rPr>
      </w:pPr>
      <w:r w:rsidRPr="00240A66">
        <w:rPr>
          <w:rFonts w:cstheme="minorHAnsi"/>
        </w:rPr>
        <w:t>- Modelo de Referência: grama Esmeralda</w:t>
      </w:r>
      <w:r w:rsidR="003F618A" w:rsidRPr="00240A66">
        <w:rPr>
          <w:rFonts w:cstheme="minorHAnsi"/>
        </w:rPr>
        <w:t>,</w:t>
      </w:r>
      <w:r w:rsidR="006A0F23" w:rsidRPr="00240A66">
        <w:rPr>
          <w:rFonts w:cstheme="minorHAnsi"/>
        </w:rPr>
        <w:t xml:space="preserve"> </w:t>
      </w:r>
      <w:r w:rsidR="003F618A" w:rsidRPr="00240A66">
        <w:rPr>
          <w:rFonts w:cstheme="minorHAnsi"/>
        </w:rPr>
        <w:t>jasmim manga, buxinho.</w:t>
      </w:r>
    </w:p>
    <w:p w:rsidR="006A0F23" w:rsidRDefault="000B7297" w:rsidP="00DA5D25">
      <w:pPr>
        <w:spacing w:after="0" w:line="240" w:lineRule="auto"/>
        <w:rPr>
          <w:rFonts w:cstheme="minorHAnsi"/>
          <w:color w:val="FF0000"/>
        </w:rPr>
      </w:pPr>
      <w:r w:rsidRPr="00353F02">
        <w:rPr>
          <w:rFonts w:cstheme="minorHAnsi"/>
          <w:color w:val="FF0000"/>
        </w:rPr>
        <w:t xml:space="preserve"> </w:t>
      </w:r>
    </w:p>
    <w:p w:rsidR="000165FC" w:rsidRDefault="00F21937" w:rsidP="00DA5D25">
      <w:pPr>
        <w:spacing w:after="0" w:line="240" w:lineRule="auto"/>
        <w:rPr>
          <w:rFonts w:cstheme="minorHAnsi"/>
          <w:color w:val="000000"/>
        </w:rPr>
      </w:pPr>
      <w:r w:rsidRPr="009F3189">
        <w:rPr>
          <w:rFonts w:cstheme="minorHAnsi"/>
          <w:b/>
        </w:rPr>
        <w:t>4.8.1.2. Seqüência de execução:</w:t>
      </w:r>
      <w:r w:rsidRPr="00DA5D25">
        <w:rPr>
          <w:rFonts w:cstheme="minorHAnsi"/>
          <w:color w:val="DEA900"/>
        </w:rPr>
        <w:br/>
      </w:r>
      <w:r w:rsidRPr="00DA5D25">
        <w:rPr>
          <w:rFonts w:cstheme="minorHAnsi"/>
          <w:color w:val="000000"/>
        </w:rPr>
        <w:t>Deverá ser executado o preparo do solo, com a limpeza do terreno, removendo-se</w:t>
      </w:r>
      <w:r w:rsidRPr="00DA5D25">
        <w:rPr>
          <w:rFonts w:cstheme="minorHAnsi"/>
          <w:color w:val="000000"/>
        </w:rPr>
        <w:br/>
        <w:t>todos os obstáculos que possam atrapalhar o plantio como: ervas daninhas, entulhos etc. O</w:t>
      </w:r>
      <w:r w:rsidRPr="00DA5D25">
        <w:rPr>
          <w:rFonts w:cstheme="minorHAnsi"/>
          <w:color w:val="000000"/>
        </w:rPr>
        <w:br/>
        <w:t>solo deverá receber adubação. Posicionar vários rolinhos de grama ao longo da área de</w:t>
      </w:r>
      <w:r w:rsidRPr="00DA5D25">
        <w:rPr>
          <w:rFonts w:cstheme="minorHAnsi"/>
          <w:color w:val="000000"/>
        </w:rPr>
        <w:br/>
        <w:t>plantio; um ao lado do outro. Para facilitar a instalação devera ser utilizada linha de nylon ou</w:t>
      </w:r>
      <w:r w:rsidRPr="00DA5D25">
        <w:rPr>
          <w:rFonts w:cstheme="minorHAnsi"/>
          <w:color w:val="000000"/>
        </w:rPr>
        <w:br/>
        <w:t>barbante como guia, proporcionando o alinhamento dos tapetes de grama. Os tapetes</w:t>
      </w:r>
      <w:r w:rsidRPr="00DA5D25">
        <w:rPr>
          <w:rFonts w:cstheme="minorHAnsi"/>
          <w:color w:val="000000"/>
        </w:rPr>
        <w:br/>
        <w:t>quebrados ou recortes deverão preencher as áreas de cantos e encontros, na fase de</w:t>
      </w:r>
      <w:r w:rsidRPr="00DA5D25">
        <w:rPr>
          <w:rFonts w:cstheme="minorHAnsi"/>
          <w:color w:val="000000"/>
        </w:rPr>
        <w:br/>
        <w:t>acabamento do plantio. As fissuras entre os tapetes de grama devem ser rejuntadas com</w:t>
      </w:r>
      <w:r w:rsidRPr="00DA5D25">
        <w:rPr>
          <w:rFonts w:cstheme="minorHAnsi"/>
          <w:color w:val="000000"/>
        </w:rPr>
        <w:br/>
        <w:t>terra de boa qualidade, e toda a forração deve ser irrigada por aproximadamente um mês.</w:t>
      </w:r>
    </w:p>
    <w:p w:rsidR="00450C07" w:rsidRDefault="00F21937" w:rsidP="00DA5D25">
      <w:pPr>
        <w:spacing w:after="0" w:line="240" w:lineRule="auto"/>
        <w:rPr>
          <w:rFonts w:cstheme="minorHAnsi"/>
          <w:color w:val="000000"/>
        </w:rPr>
      </w:pPr>
      <w:r w:rsidRPr="00DA5D25">
        <w:rPr>
          <w:rFonts w:cstheme="minorHAnsi"/>
          <w:color w:val="000000"/>
        </w:rPr>
        <w:br/>
      </w:r>
      <w:r w:rsidRPr="009F3189">
        <w:rPr>
          <w:rFonts w:cstheme="minorHAnsi"/>
          <w:b/>
        </w:rPr>
        <w:t>4.8.1.3. Aplicação no Projeto e Referencias com os Desenhos:</w:t>
      </w:r>
      <w:r w:rsidRPr="00DA5D25">
        <w:rPr>
          <w:rFonts w:cstheme="minorHAnsi"/>
          <w:color w:val="DEA900"/>
        </w:rPr>
        <w:br/>
      </w:r>
      <w:r w:rsidRPr="00DA5D25">
        <w:rPr>
          <w:rFonts w:cstheme="minorHAnsi"/>
          <w:color w:val="000000"/>
        </w:rPr>
        <w:t>- Áreas descobertas e jardins, conforme indicação de projeto</w:t>
      </w:r>
      <w:r w:rsidRPr="00DA5D25">
        <w:rPr>
          <w:rFonts w:cstheme="minorHAnsi"/>
          <w:color w:val="000000"/>
        </w:rPr>
        <w:br/>
        <w:t>- Referências:</w:t>
      </w:r>
      <w:r w:rsidR="00173C97" w:rsidRPr="00DA5D25">
        <w:rPr>
          <w:rFonts w:cstheme="minorHAnsi"/>
          <w:color w:val="000000"/>
        </w:rPr>
        <w:t xml:space="preserve"> </w:t>
      </w:r>
      <w:r w:rsidRPr="00DA5D25">
        <w:rPr>
          <w:rFonts w:cstheme="minorHAnsi"/>
          <w:color w:val="000000"/>
        </w:rPr>
        <w:t>- Implantação</w:t>
      </w:r>
    </w:p>
    <w:p w:rsidR="00EE5A1F" w:rsidRDefault="00EE5A1F" w:rsidP="00DA5D25">
      <w:pPr>
        <w:spacing w:after="0" w:line="240" w:lineRule="auto"/>
        <w:rPr>
          <w:rFonts w:cstheme="minorHAnsi"/>
          <w:b/>
          <w:bCs/>
        </w:rPr>
      </w:pPr>
    </w:p>
    <w:p w:rsidR="00F21937" w:rsidRDefault="00F21937" w:rsidP="00DA5D25">
      <w:pPr>
        <w:spacing w:after="0" w:line="240" w:lineRule="auto"/>
        <w:rPr>
          <w:rFonts w:cstheme="minorHAnsi"/>
          <w:b/>
          <w:bCs/>
        </w:rPr>
      </w:pPr>
      <w:r w:rsidRPr="009F3189">
        <w:rPr>
          <w:rFonts w:cstheme="minorHAnsi"/>
          <w:b/>
          <w:bCs/>
        </w:rPr>
        <w:t>5. HIDRÁULICA</w:t>
      </w:r>
    </w:p>
    <w:p w:rsidR="00EE5A1F" w:rsidRPr="009F3189" w:rsidRDefault="00EE5A1F" w:rsidP="00DA5D25">
      <w:pPr>
        <w:spacing w:after="0" w:line="240" w:lineRule="auto"/>
        <w:rPr>
          <w:rFonts w:cstheme="minorHAnsi"/>
          <w:b/>
          <w:bCs/>
        </w:rPr>
      </w:pPr>
    </w:p>
    <w:p w:rsidR="000165FC" w:rsidRDefault="00F21937" w:rsidP="00DA5D25">
      <w:pPr>
        <w:spacing w:after="0" w:line="240" w:lineRule="auto"/>
        <w:rPr>
          <w:rFonts w:cstheme="minorHAnsi"/>
          <w:color w:val="000000"/>
        </w:rPr>
      </w:pPr>
      <w:r w:rsidRPr="009F3189">
        <w:rPr>
          <w:rFonts w:cstheme="minorHAnsi"/>
          <w:b/>
          <w:bCs/>
        </w:rPr>
        <w:t>5.1. INSTALAÇÕES DE ÁGUA FRIA</w:t>
      </w:r>
      <w:r w:rsidRPr="00DA5D25">
        <w:rPr>
          <w:rFonts w:cstheme="minorHAnsi"/>
          <w:color w:val="DEA900"/>
        </w:rPr>
        <w:br/>
      </w:r>
      <w:r w:rsidRPr="00DA5D25">
        <w:rPr>
          <w:rFonts w:cstheme="minorHAnsi"/>
          <w:color w:val="000000"/>
        </w:rPr>
        <w:t xml:space="preserve">Para o cálculo da demanda de consumo de água do Projeto Padrão </w:t>
      </w:r>
      <w:r w:rsidR="00173C97">
        <w:rPr>
          <w:rFonts w:cstheme="minorHAnsi"/>
          <w:color w:val="000000"/>
        </w:rPr>
        <w:t xml:space="preserve">4 </w:t>
      </w:r>
      <w:r w:rsidRPr="00DA5D25">
        <w:rPr>
          <w:rFonts w:cstheme="minorHAnsi"/>
          <w:color w:val="000000"/>
        </w:rPr>
        <w:t>salas de aula</w:t>
      </w:r>
      <w:r w:rsidR="00881743">
        <w:rPr>
          <w:rFonts w:cstheme="minorHAnsi"/>
          <w:color w:val="000000"/>
        </w:rPr>
        <w:t xml:space="preserve"> </w:t>
      </w:r>
      <w:r w:rsidRPr="00DA5D25">
        <w:rPr>
          <w:rFonts w:cstheme="minorHAnsi"/>
          <w:color w:val="000000"/>
        </w:rPr>
        <w:t xml:space="preserve">consideradas as </w:t>
      </w:r>
      <w:r w:rsidRPr="00DA5D25">
        <w:rPr>
          <w:rFonts w:cstheme="minorHAnsi"/>
          <w:color w:val="000000"/>
        </w:rPr>
        <w:lastRenderedPageBreak/>
        <w:t>populações equivalentes aos números de usuários previstos para o</w:t>
      </w:r>
      <w:r w:rsidR="00881743">
        <w:rPr>
          <w:rFonts w:cstheme="minorHAnsi"/>
          <w:color w:val="000000"/>
        </w:rPr>
        <w:t xml:space="preserve"> </w:t>
      </w:r>
      <w:r w:rsidRPr="00DA5D25">
        <w:rPr>
          <w:rFonts w:cstheme="minorHAnsi"/>
          <w:color w:val="000000"/>
        </w:rPr>
        <w:t>estabelecimento (</w:t>
      </w:r>
      <w:r w:rsidR="00881743">
        <w:rPr>
          <w:rFonts w:cstheme="minorHAnsi"/>
          <w:color w:val="000000"/>
        </w:rPr>
        <w:t>120</w:t>
      </w:r>
      <w:r w:rsidRPr="00DA5D25">
        <w:rPr>
          <w:rFonts w:cstheme="minorHAnsi"/>
          <w:color w:val="000000"/>
        </w:rPr>
        <w:t xml:space="preserve"> alunos </w:t>
      </w:r>
      <w:r w:rsidR="00881743">
        <w:rPr>
          <w:rFonts w:cstheme="minorHAnsi"/>
          <w:color w:val="000000"/>
        </w:rPr>
        <w:t xml:space="preserve">em  dois períodos e </w:t>
      </w:r>
      <w:r w:rsidR="00881743" w:rsidRPr="00881743">
        <w:rPr>
          <w:rFonts w:cstheme="minorHAnsi"/>
        </w:rPr>
        <w:t>15</w:t>
      </w:r>
      <w:r w:rsidRPr="00DA5D25">
        <w:rPr>
          <w:rFonts w:cstheme="minorHAnsi"/>
          <w:color w:val="000000"/>
        </w:rPr>
        <w:t xml:space="preserve"> funcionários)</w:t>
      </w:r>
      <w:r w:rsidR="00881743">
        <w:rPr>
          <w:rFonts w:cstheme="minorHAnsi"/>
          <w:color w:val="000000"/>
        </w:rPr>
        <w:t xml:space="preserve"> totalizando um fluxo de 255 pessoas</w:t>
      </w:r>
      <w:r w:rsidRPr="00DA5D25">
        <w:rPr>
          <w:rFonts w:cstheme="minorHAnsi"/>
          <w:color w:val="000000"/>
        </w:rPr>
        <w:t>.</w:t>
      </w:r>
    </w:p>
    <w:p w:rsidR="00EA3A1F" w:rsidRDefault="00F21937" w:rsidP="00DA5D25">
      <w:pPr>
        <w:spacing w:after="0" w:line="240" w:lineRule="auto"/>
        <w:rPr>
          <w:rFonts w:cstheme="minorHAnsi"/>
          <w:color w:val="000000"/>
        </w:rPr>
      </w:pPr>
      <w:r w:rsidRPr="00DA5D25">
        <w:rPr>
          <w:rFonts w:cstheme="minorHAnsi"/>
          <w:color w:val="000000"/>
        </w:rPr>
        <w:br/>
      </w:r>
      <w:r w:rsidRPr="009F3189">
        <w:rPr>
          <w:rFonts w:cstheme="minorHAnsi"/>
          <w:b/>
          <w:bCs/>
        </w:rPr>
        <w:t>5.1.1. Sistema de Abastecimento</w:t>
      </w:r>
      <w:r w:rsidRPr="00DA5D25">
        <w:rPr>
          <w:rFonts w:cstheme="minorHAnsi"/>
          <w:color w:val="DEA900"/>
        </w:rPr>
        <w:br/>
      </w:r>
      <w:r w:rsidRPr="00DA5D25">
        <w:rPr>
          <w:rFonts w:cstheme="minorHAnsi"/>
          <w:color w:val="000000"/>
        </w:rPr>
        <w:t>Para o abastecimento de água potável dos estabelecimentos de ensino</w:t>
      </w:r>
      <w:r w:rsidR="00173C97" w:rsidRPr="00DA5D25">
        <w:rPr>
          <w:rFonts w:cstheme="minorHAnsi"/>
          <w:color w:val="000000"/>
        </w:rPr>
        <w:t xml:space="preserve"> foi</w:t>
      </w:r>
      <w:r w:rsidR="00173C97">
        <w:rPr>
          <w:rFonts w:cstheme="minorHAnsi"/>
          <w:color w:val="000000"/>
        </w:rPr>
        <w:t xml:space="preserve"> </w:t>
      </w:r>
      <w:r w:rsidRPr="00DA5D25">
        <w:rPr>
          <w:rFonts w:cstheme="minorHAnsi"/>
          <w:color w:val="000000"/>
        </w:rPr>
        <w:t>considerado um sistema indireto, ou seja, a água proveniente da rede pública ou poço</w:t>
      </w:r>
      <w:r w:rsidR="00173C97">
        <w:rPr>
          <w:rFonts w:cstheme="minorHAnsi"/>
          <w:color w:val="000000"/>
        </w:rPr>
        <w:t xml:space="preserve"> </w:t>
      </w:r>
      <w:r w:rsidRPr="00DA5D25">
        <w:rPr>
          <w:rFonts w:cstheme="minorHAnsi"/>
          <w:color w:val="000000"/>
        </w:rPr>
        <w:t>artesiano não segue diretamente aos pontos de consumo, ficando armazenada em</w:t>
      </w:r>
      <w:r w:rsidR="00173C97">
        <w:rPr>
          <w:rFonts w:cstheme="minorHAnsi"/>
          <w:color w:val="000000"/>
        </w:rPr>
        <w:t xml:space="preserve"> </w:t>
      </w:r>
      <w:r w:rsidRPr="00DA5D25">
        <w:rPr>
          <w:rFonts w:cstheme="minorHAnsi"/>
          <w:color w:val="000000"/>
        </w:rPr>
        <w:t>reservatórios, que têm por finalidade principal garantir o suprimento de água da edificação</w:t>
      </w:r>
      <w:r w:rsidR="00173C97">
        <w:rPr>
          <w:rFonts w:cstheme="minorHAnsi"/>
          <w:color w:val="000000"/>
        </w:rPr>
        <w:t xml:space="preserve"> </w:t>
      </w:r>
      <w:r w:rsidRPr="00DA5D25">
        <w:rPr>
          <w:rFonts w:cstheme="minorHAnsi"/>
          <w:color w:val="000000"/>
        </w:rPr>
        <w:t>em caso de interrupção do abastecimento pela concessionária local de água e uniformizar a</w:t>
      </w:r>
      <w:r w:rsidR="00173C97">
        <w:rPr>
          <w:rFonts w:cstheme="minorHAnsi"/>
          <w:color w:val="000000"/>
        </w:rPr>
        <w:t xml:space="preserve"> </w:t>
      </w:r>
      <w:r w:rsidRPr="00DA5D25">
        <w:rPr>
          <w:rFonts w:cstheme="minorHAnsi"/>
          <w:color w:val="000000"/>
        </w:rPr>
        <w:t>pressão nos pontos e tubulações da rede predial. A reserva que foi estipulada é equivalente</w:t>
      </w:r>
      <w:r w:rsidR="00173C97">
        <w:rPr>
          <w:rFonts w:cstheme="minorHAnsi"/>
          <w:color w:val="000000"/>
        </w:rPr>
        <w:t xml:space="preserve"> </w:t>
      </w:r>
      <w:r w:rsidRPr="00DA5D25">
        <w:rPr>
          <w:rFonts w:cstheme="minorHAnsi"/>
          <w:color w:val="000000"/>
        </w:rPr>
        <w:t>a um consumo diário da edificação.</w:t>
      </w:r>
      <w:r w:rsidRPr="00DA5D25">
        <w:rPr>
          <w:rFonts w:cstheme="minorHAnsi"/>
          <w:color w:val="000000"/>
        </w:rPr>
        <w:br/>
        <w:t>A água do poço artesiano ou da concessionária local (após passar pelo hidrômetro),</w:t>
      </w:r>
      <w:r w:rsidR="00173C97">
        <w:rPr>
          <w:rFonts w:cstheme="minorHAnsi"/>
          <w:color w:val="000000"/>
        </w:rPr>
        <w:t xml:space="preserve"> </w:t>
      </w:r>
      <w:r w:rsidRPr="00DA5D25">
        <w:rPr>
          <w:rFonts w:cstheme="minorHAnsi"/>
          <w:color w:val="000000"/>
        </w:rPr>
        <w:t>abastecerá diretamente o reservatório tipo caixa d’água elevada, instalada sobre a laje de</w:t>
      </w:r>
      <w:r w:rsidR="00173C97">
        <w:rPr>
          <w:rFonts w:cstheme="minorHAnsi"/>
          <w:color w:val="000000"/>
        </w:rPr>
        <w:t xml:space="preserve"> </w:t>
      </w:r>
      <w:r w:rsidRPr="00DA5D25">
        <w:rPr>
          <w:rFonts w:cstheme="minorHAnsi"/>
          <w:color w:val="000000"/>
        </w:rPr>
        <w:t xml:space="preserve">cobertura dos sanitários, com capacidade para </w:t>
      </w:r>
      <w:r w:rsidR="00995BCA" w:rsidRPr="005D7BF8">
        <w:rPr>
          <w:rFonts w:cstheme="minorHAnsi"/>
        </w:rPr>
        <w:t xml:space="preserve">5.000 </w:t>
      </w:r>
      <w:r w:rsidR="00995BCA">
        <w:rPr>
          <w:rFonts w:cstheme="minorHAnsi"/>
        </w:rPr>
        <w:t>litros</w:t>
      </w:r>
      <w:r w:rsidRPr="00DA5D25">
        <w:rPr>
          <w:rFonts w:cstheme="minorHAnsi"/>
          <w:color w:val="000000"/>
        </w:rPr>
        <w:t>. A</w:t>
      </w:r>
      <w:r w:rsidR="00173C97">
        <w:rPr>
          <w:rFonts w:cstheme="minorHAnsi"/>
          <w:color w:val="000000"/>
        </w:rPr>
        <w:t xml:space="preserve"> </w:t>
      </w:r>
      <w:r w:rsidRPr="00DA5D25">
        <w:rPr>
          <w:rFonts w:cstheme="minorHAnsi"/>
          <w:color w:val="000000"/>
        </w:rPr>
        <w:t>água, a partir do reservatório, segue pela coluna de distribuição predial para a edificação,</w:t>
      </w:r>
      <w:r w:rsidR="00173C97">
        <w:rPr>
          <w:rFonts w:cstheme="minorHAnsi"/>
          <w:color w:val="000000"/>
        </w:rPr>
        <w:t xml:space="preserve"> </w:t>
      </w:r>
      <w:r w:rsidRPr="00DA5D25">
        <w:rPr>
          <w:rFonts w:cstheme="minorHAnsi"/>
          <w:color w:val="000000"/>
        </w:rPr>
        <w:t>como consta nos desenhos do projeto.</w:t>
      </w:r>
    </w:p>
    <w:p w:rsidR="005D7BF8" w:rsidRDefault="00F21937" w:rsidP="00DA5D25">
      <w:pPr>
        <w:spacing w:after="0" w:line="240" w:lineRule="auto"/>
        <w:rPr>
          <w:rFonts w:cstheme="minorHAnsi"/>
          <w:color w:val="000000"/>
        </w:rPr>
      </w:pPr>
      <w:r w:rsidRPr="00DA5D25">
        <w:rPr>
          <w:rFonts w:cstheme="minorHAnsi"/>
          <w:color w:val="000000"/>
        </w:rPr>
        <w:br/>
      </w:r>
      <w:r w:rsidRPr="009F3189">
        <w:rPr>
          <w:rFonts w:cstheme="minorHAnsi"/>
          <w:b/>
          <w:bCs/>
        </w:rPr>
        <w:t>5.1.2. Ramal Predial</w:t>
      </w:r>
      <w:r w:rsidRPr="00DA5D25">
        <w:rPr>
          <w:rFonts w:cstheme="minorHAnsi"/>
          <w:color w:val="000000"/>
        </w:rPr>
        <w:t xml:space="preserve">. </w:t>
      </w:r>
      <w:r w:rsidRPr="00DA5D25">
        <w:rPr>
          <w:rFonts w:cstheme="minorHAnsi"/>
          <w:color w:val="000000"/>
        </w:rPr>
        <w:br/>
      </w:r>
      <w:r w:rsidR="005D7BF8">
        <w:rPr>
          <w:rFonts w:cstheme="minorHAnsi"/>
          <w:color w:val="000000"/>
        </w:rPr>
        <w:t xml:space="preserve"> A </w:t>
      </w:r>
      <w:r w:rsidR="005D7BF8" w:rsidRPr="00DA5D25">
        <w:rPr>
          <w:rFonts w:cstheme="minorHAnsi"/>
          <w:color w:val="000000"/>
        </w:rPr>
        <w:t>dimens</w:t>
      </w:r>
      <w:r w:rsidR="005D7BF8">
        <w:rPr>
          <w:rFonts w:cstheme="minorHAnsi"/>
          <w:color w:val="000000"/>
        </w:rPr>
        <w:t>ão do H</w:t>
      </w:r>
      <w:r w:rsidRPr="00DA5D25">
        <w:rPr>
          <w:rFonts w:cstheme="minorHAnsi"/>
          <w:color w:val="000000"/>
        </w:rPr>
        <w:t xml:space="preserve">idrômetro </w:t>
      </w:r>
      <w:r w:rsidR="005D7BF8">
        <w:rPr>
          <w:rFonts w:cstheme="minorHAnsi"/>
          <w:color w:val="000000"/>
        </w:rPr>
        <w:t>será a mesma já existente.</w:t>
      </w:r>
      <w:r w:rsidRPr="00DA5D25">
        <w:rPr>
          <w:rFonts w:cstheme="minorHAnsi"/>
          <w:color w:val="000000"/>
        </w:rPr>
        <w:t xml:space="preserve"> </w:t>
      </w:r>
    </w:p>
    <w:p w:rsidR="00995BCA" w:rsidRDefault="00173C97" w:rsidP="00DA5D25">
      <w:pPr>
        <w:spacing w:after="0" w:line="240" w:lineRule="auto"/>
        <w:rPr>
          <w:rFonts w:cstheme="minorHAnsi"/>
          <w:color w:val="000000"/>
        </w:rPr>
      </w:pPr>
      <w:r>
        <w:rPr>
          <w:rFonts w:cstheme="minorHAnsi"/>
          <w:color w:val="000000"/>
        </w:rPr>
        <w:t xml:space="preserve"> </w:t>
      </w:r>
      <w:r w:rsidR="00F21937" w:rsidRPr="00DA5D25">
        <w:rPr>
          <w:rFonts w:cstheme="minorHAnsi"/>
          <w:color w:val="000000"/>
        </w:rPr>
        <w:t xml:space="preserve">A partir do hidrômetro, haverá uma tubulação de </w:t>
      </w:r>
      <w:r w:rsidR="00F21937" w:rsidRPr="005D7BF8">
        <w:rPr>
          <w:rFonts w:cstheme="minorHAnsi"/>
        </w:rPr>
        <w:t>25</w:t>
      </w:r>
      <w:r w:rsidR="005D7BF8">
        <w:rPr>
          <w:rFonts w:cstheme="minorHAnsi"/>
        </w:rPr>
        <w:t xml:space="preserve"> </w:t>
      </w:r>
      <w:r w:rsidR="00F21937" w:rsidRPr="005D7BF8">
        <w:rPr>
          <w:rFonts w:cstheme="minorHAnsi"/>
        </w:rPr>
        <w:t>mm</w:t>
      </w:r>
      <w:r w:rsidR="00F21937" w:rsidRPr="00DA5D25">
        <w:rPr>
          <w:rFonts w:cstheme="minorHAnsi"/>
          <w:color w:val="000000"/>
        </w:rPr>
        <w:t>, em PVC Rígido, para</w:t>
      </w:r>
      <w:r w:rsidR="00F21937" w:rsidRPr="00DA5D25">
        <w:rPr>
          <w:rFonts w:cstheme="minorHAnsi"/>
          <w:color w:val="000000"/>
        </w:rPr>
        <w:br/>
        <w:t>abastecer o reservatório. Deve haver livre acesso do pessoal do Serviço de Águas ao local</w:t>
      </w:r>
      <w:r w:rsidR="00F21937" w:rsidRPr="00DA5D25">
        <w:rPr>
          <w:rFonts w:cstheme="minorHAnsi"/>
          <w:color w:val="000000"/>
        </w:rPr>
        <w:br/>
        <w:t>do hidrômetro de consumo.</w:t>
      </w:r>
      <w:r w:rsidR="00F21937" w:rsidRPr="00DA5D25">
        <w:rPr>
          <w:rFonts w:cstheme="minorHAnsi"/>
          <w:color w:val="000000"/>
        </w:rPr>
        <w:br/>
      </w:r>
      <w:r w:rsidR="00F21937" w:rsidRPr="009F3189">
        <w:rPr>
          <w:rFonts w:cstheme="minorHAnsi"/>
          <w:b/>
          <w:bCs/>
        </w:rPr>
        <w:t>5.1.3. Reservatório</w:t>
      </w:r>
      <w:r w:rsidR="00F21937" w:rsidRPr="00DA5D25">
        <w:rPr>
          <w:rFonts w:cstheme="minorHAnsi"/>
          <w:color w:val="DEA900"/>
        </w:rPr>
        <w:br/>
      </w:r>
      <w:r w:rsidR="00F21937" w:rsidRPr="00DA5D25">
        <w:rPr>
          <w:rFonts w:cstheme="minorHAnsi"/>
          <w:color w:val="000000"/>
        </w:rPr>
        <w:t>O reservatório é destinado ao recebimento e à reserva de água para consumo,</w:t>
      </w:r>
      <w:r w:rsidR="00F21937" w:rsidRPr="00DA5D25">
        <w:rPr>
          <w:rFonts w:cstheme="minorHAnsi"/>
          <w:color w:val="000000"/>
        </w:rPr>
        <w:br/>
        <w:t>proveniente da rede/ poço artesiano.</w:t>
      </w:r>
    </w:p>
    <w:p w:rsidR="00EA3A1F" w:rsidRDefault="00F21937" w:rsidP="00DA5D25">
      <w:pPr>
        <w:spacing w:after="0" w:line="240" w:lineRule="auto"/>
        <w:rPr>
          <w:rFonts w:cstheme="minorHAnsi"/>
          <w:b/>
          <w:bCs/>
        </w:rPr>
      </w:pPr>
      <w:r w:rsidRPr="00DA5D25">
        <w:rPr>
          <w:rFonts w:cstheme="minorHAnsi"/>
          <w:color w:val="000000"/>
        </w:rPr>
        <w:br/>
      </w:r>
      <w:r w:rsidRPr="009F3189">
        <w:rPr>
          <w:rFonts w:cstheme="minorHAnsi"/>
          <w:b/>
          <w:bCs/>
        </w:rPr>
        <w:t>5.2. INSTALAÇÕES DE ESGOTO SANITÁRIO</w:t>
      </w:r>
    </w:p>
    <w:p w:rsidR="005D7BF8" w:rsidRPr="004D581C" w:rsidRDefault="00F21937" w:rsidP="00DA5D25">
      <w:pPr>
        <w:spacing w:after="0" w:line="240" w:lineRule="auto"/>
        <w:rPr>
          <w:rFonts w:cstheme="minorHAnsi"/>
        </w:rPr>
      </w:pPr>
      <w:r w:rsidRPr="00DA5D25">
        <w:rPr>
          <w:rFonts w:cstheme="minorHAnsi"/>
          <w:color w:val="DEA900"/>
        </w:rPr>
        <w:br/>
      </w:r>
      <w:r w:rsidRPr="004D581C">
        <w:rPr>
          <w:rFonts w:cstheme="minorHAnsi"/>
        </w:rPr>
        <w:t>A instalação predial de esgoto sanitário foi baseada segundo o Sistema Dual que</w:t>
      </w:r>
      <w:r w:rsidRPr="004D581C">
        <w:rPr>
          <w:rFonts w:cstheme="minorHAnsi"/>
        </w:rPr>
        <w:br/>
        <w:t>consiste na separação dos esgotos primários e secundários através de um desconector,</w:t>
      </w:r>
      <w:r w:rsidRPr="004D581C">
        <w:rPr>
          <w:rFonts w:cstheme="minorHAnsi"/>
        </w:rPr>
        <w:br/>
        <w:t>conforme ABNT NBR 8160 – Sistemas prediais de esgoto sanitário – Projeto e execução.</w:t>
      </w:r>
      <w:r w:rsidRPr="004D581C">
        <w:rPr>
          <w:rFonts w:cstheme="minorHAnsi"/>
        </w:rPr>
        <w:br/>
        <w:t>As caixas de inspeções deverão ser localizadas nas áreas externas dos blocos e fora</w:t>
      </w:r>
      <w:r w:rsidRPr="004D581C">
        <w:rPr>
          <w:rFonts w:cstheme="minorHAnsi"/>
        </w:rPr>
        <w:br/>
        <w:t>das projeções dos pátios. No projeto foi previsto uma caixa de gordura especial para receber</w:t>
      </w:r>
      <w:r w:rsidRPr="004D581C">
        <w:rPr>
          <w:rFonts w:cstheme="minorHAnsi"/>
        </w:rPr>
        <w:br/>
        <w:t>os efluentes provenientes das pias da cozinha. Todos os tubos e conexões da rede de</w:t>
      </w:r>
      <w:r w:rsidRPr="004D581C">
        <w:rPr>
          <w:rFonts w:cstheme="minorHAnsi"/>
        </w:rPr>
        <w:br/>
        <w:t>esgoto deverão ser em PVC rígido.</w:t>
      </w:r>
      <w:r w:rsidRPr="004D581C">
        <w:rPr>
          <w:rFonts w:cstheme="minorHAnsi"/>
        </w:rPr>
        <w:br/>
        <w:t xml:space="preserve">A destinação do sistema de esgoto sanitário deverá ser feita em </w:t>
      </w:r>
      <w:r w:rsidR="005D7BF8" w:rsidRPr="004D581C">
        <w:rPr>
          <w:rFonts w:cstheme="minorHAnsi"/>
        </w:rPr>
        <w:t xml:space="preserve">tanque séptico e posteriormente os resíduos passarão por um filtro anaeróbio e finalmente por sumidouros conforme o projeto;  </w:t>
      </w:r>
    </w:p>
    <w:p w:rsidR="006C0669" w:rsidRDefault="00F21937" w:rsidP="00DA5D25">
      <w:pPr>
        <w:spacing w:after="0" w:line="240" w:lineRule="auto"/>
        <w:rPr>
          <w:rFonts w:cstheme="minorHAnsi"/>
          <w:b/>
          <w:bCs/>
        </w:rPr>
      </w:pPr>
      <w:r w:rsidRPr="004D581C">
        <w:rPr>
          <w:rFonts w:cstheme="minorHAnsi"/>
        </w:rPr>
        <w:t>O sistema predial de esgotos sanitários consiste em um conjunto de aparelhos,</w:t>
      </w:r>
      <w:r w:rsidRPr="004D581C">
        <w:rPr>
          <w:rFonts w:cstheme="minorHAnsi"/>
        </w:rPr>
        <w:br/>
        <w:t>tubulações, acessórios e desconectores e é dividido em dois subsistemas:</w:t>
      </w:r>
      <w:r w:rsidRPr="004D581C">
        <w:rPr>
          <w:rFonts w:cstheme="minorHAnsi"/>
        </w:rPr>
        <w:br/>
      </w:r>
    </w:p>
    <w:p w:rsidR="00EA3A1F" w:rsidRDefault="00F21937" w:rsidP="00DA5D25">
      <w:pPr>
        <w:spacing w:after="0" w:line="240" w:lineRule="auto"/>
        <w:rPr>
          <w:rFonts w:cstheme="minorHAnsi"/>
          <w:b/>
          <w:bCs/>
        </w:rPr>
      </w:pPr>
      <w:r w:rsidRPr="009F3189">
        <w:rPr>
          <w:rFonts w:cstheme="minorHAnsi"/>
          <w:b/>
          <w:bCs/>
        </w:rPr>
        <w:t>5.2.1. Subsistema de Coleta e Transporte</w:t>
      </w:r>
    </w:p>
    <w:p w:rsidR="00F21937" w:rsidRDefault="00F21937" w:rsidP="008E4858">
      <w:pPr>
        <w:spacing w:after="0" w:line="240" w:lineRule="auto"/>
        <w:rPr>
          <w:rFonts w:cstheme="minorHAnsi"/>
          <w:color w:val="000000"/>
        </w:rPr>
      </w:pPr>
      <w:r w:rsidRPr="00DA5D25">
        <w:rPr>
          <w:rFonts w:cstheme="minorHAnsi"/>
          <w:color w:val="DEA900"/>
        </w:rPr>
        <w:br/>
      </w:r>
      <w:r w:rsidRPr="00DA5D25">
        <w:rPr>
          <w:rFonts w:cstheme="minorHAnsi"/>
          <w:color w:val="000000"/>
        </w:rPr>
        <w:t>Todos os trechos horizontais previstos no sistema de coleta e transporte de esgoto</w:t>
      </w:r>
      <w:r w:rsidRPr="00DA5D25">
        <w:rPr>
          <w:rFonts w:cstheme="minorHAnsi"/>
          <w:color w:val="000000"/>
        </w:rPr>
        <w:br/>
        <w:t>sanitário devem possibilitar o escoamento dos efluentes por gravidade, através de uma</w:t>
      </w:r>
      <w:r w:rsidRPr="00DA5D25">
        <w:rPr>
          <w:rFonts w:cstheme="minorHAnsi"/>
          <w:color w:val="000000"/>
        </w:rPr>
        <w:br/>
        <w:t>declividade constante. Recomendam-se as seguintes declividades mínimas:</w:t>
      </w:r>
      <w:r w:rsidRPr="00DA5D25">
        <w:rPr>
          <w:rFonts w:cstheme="minorHAnsi"/>
          <w:color w:val="000000"/>
        </w:rPr>
        <w:br/>
      </w:r>
      <w:r w:rsidRPr="00DA5D25">
        <w:rPr>
          <w:rFonts w:cstheme="minorHAnsi"/>
          <w:color w:val="000000"/>
        </w:rPr>
        <w:sym w:font="Symbol" w:char="F0B7"/>
      </w:r>
      <w:r w:rsidRPr="00DA5D25">
        <w:rPr>
          <w:rFonts w:cstheme="minorHAnsi"/>
          <w:color w:val="000000"/>
        </w:rPr>
        <w:t xml:space="preserve"> 1,5% para tubulações com diâmetro nominal igual ou inferior a 7</w:t>
      </w:r>
      <w:r w:rsidR="001E7838">
        <w:rPr>
          <w:rFonts w:cstheme="minorHAnsi"/>
          <w:color w:val="000000"/>
        </w:rPr>
        <w:t xml:space="preserve"> </w:t>
      </w:r>
      <w:r w:rsidRPr="00DA5D25">
        <w:rPr>
          <w:rFonts w:cstheme="minorHAnsi"/>
          <w:color w:val="000000"/>
        </w:rPr>
        <w:t>mm;</w:t>
      </w:r>
      <w:r w:rsidRPr="00DA5D25">
        <w:rPr>
          <w:rFonts w:cstheme="minorHAnsi"/>
          <w:color w:val="000000"/>
        </w:rPr>
        <w:br/>
      </w:r>
      <w:r w:rsidRPr="00DA5D25">
        <w:rPr>
          <w:rFonts w:cstheme="minorHAnsi"/>
          <w:color w:val="000000"/>
        </w:rPr>
        <w:sym w:font="Symbol" w:char="F0B7"/>
      </w:r>
      <w:r w:rsidRPr="00DA5D25">
        <w:rPr>
          <w:rFonts w:cstheme="minorHAnsi"/>
          <w:color w:val="000000"/>
        </w:rPr>
        <w:t xml:space="preserve"> 1% para tubulações com diâmetro nominal igual ou superior a 100mm.</w:t>
      </w:r>
      <w:r w:rsidRPr="00DA5D25">
        <w:rPr>
          <w:rFonts w:cstheme="minorHAnsi"/>
          <w:color w:val="000000"/>
        </w:rPr>
        <w:br/>
        <w:t>Os coletores enterrados deverão ser assentados em fundo de vala nivelado,</w:t>
      </w:r>
      <w:r w:rsidRPr="00DA5D25">
        <w:rPr>
          <w:rFonts w:cstheme="minorHAnsi"/>
          <w:color w:val="000000"/>
        </w:rPr>
        <w:br/>
        <w:t>compactado e isento de materiais pontiagudos e cortantes que possam causar algum dano</w:t>
      </w:r>
      <w:r w:rsidRPr="00DA5D25">
        <w:rPr>
          <w:rFonts w:cstheme="minorHAnsi"/>
          <w:color w:val="000000"/>
        </w:rPr>
        <w:br/>
        <w:t>à tubulação durante a colocação e compactação. Em situações em que o fundo de vala</w:t>
      </w:r>
      <w:r w:rsidRPr="00DA5D25">
        <w:rPr>
          <w:rFonts w:cstheme="minorHAnsi"/>
          <w:color w:val="000000"/>
        </w:rPr>
        <w:br/>
        <w:t>possuir material rochoso ou irregular, aplicar uma camada de areia e compactar, de forma a</w:t>
      </w:r>
      <w:r w:rsidRPr="00DA5D25">
        <w:rPr>
          <w:rFonts w:cstheme="minorHAnsi"/>
          <w:color w:val="000000"/>
        </w:rPr>
        <w:br/>
      </w:r>
      <w:r w:rsidRPr="00DA5D25">
        <w:rPr>
          <w:rFonts w:cstheme="minorHAnsi"/>
          <w:color w:val="000000"/>
        </w:rPr>
        <w:lastRenderedPageBreak/>
        <w:t>garantir o nivelamento e a integridade da tubulação a ser instalada. Após instalação e</w:t>
      </w:r>
      <w:r w:rsidRPr="00DA5D25">
        <w:rPr>
          <w:rFonts w:cstheme="minorHAnsi"/>
          <w:color w:val="000000"/>
        </w:rPr>
        <w:br/>
        <w:t>verificação do caimento os tubos deverão receber camada de areia com recobrimento</w:t>
      </w:r>
      <w:r w:rsidRPr="00DA5D25">
        <w:rPr>
          <w:rFonts w:cstheme="minorHAnsi"/>
          <w:color w:val="000000"/>
        </w:rPr>
        <w:br/>
        <w:t>mínimo de 20</w:t>
      </w:r>
      <w:r w:rsidR="001E7838">
        <w:rPr>
          <w:rFonts w:cstheme="minorHAnsi"/>
          <w:color w:val="000000"/>
        </w:rPr>
        <w:t xml:space="preserve"> </w:t>
      </w:r>
      <w:r w:rsidR="001F5248" w:rsidRPr="00DA5D25">
        <w:rPr>
          <w:rFonts w:cstheme="minorHAnsi"/>
          <w:color w:val="000000"/>
        </w:rPr>
        <w:t>cm.</w:t>
      </w:r>
      <w:r w:rsidRPr="00DA5D25">
        <w:rPr>
          <w:rFonts w:cstheme="minorHAnsi"/>
          <w:color w:val="000000"/>
        </w:rPr>
        <w:t xml:space="preserve"> Em áreas sujeitas a trafego de veículos aplicar camada de 10</w:t>
      </w:r>
      <w:r w:rsidR="001E7838">
        <w:rPr>
          <w:rFonts w:cstheme="minorHAnsi"/>
          <w:color w:val="000000"/>
        </w:rPr>
        <w:t xml:space="preserve"> </w:t>
      </w:r>
      <w:r w:rsidRPr="00DA5D25">
        <w:rPr>
          <w:rFonts w:cstheme="minorHAnsi"/>
          <w:color w:val="000000"/>
        </w:rPr>
        <w:t>cm de</w:t>
      </w:r>
      <w:r w:rsidRPr="00DA5D25">
        <w:rPr>
          <w:rFonts w:cstheme="minorHAnsi"/>
          <w:color w:val="000000"/>
        </w:rPr>
        <w:br/>
        <w:t>concreto para proteção da tubulação. Após recobrimento dos tubos poderá ser a vala</w:t>
      </w:r>
      <w:r w:rsidRPr="00DA5D25">
        <w:rPr>
          <w:rFonts w:cstheme="minorHAnsi"/>
          <w:color w:val="000000"/>
        </w:rPr>
        <w:br/>
        <w:t>recoberta com solo normal.</w:t>
      </w:r>
    </w:p>
    <w:p w:rsidR="004D581C" w:rsidRPr="00DA5D25" w:rsidRDefault="004D581C" w:rsidP="008E4858">
      <w:pPr>
        <w:spacing w:after="0" w:line="240" w:lineRule="auto"/>
        <w:rPr>
          <w:rFonts w:cstheme="minorHAnsi"/>
          <w:color w:val="000000"/>
        </w:rPr>
      </w:pPr>
    </w:p>
    <w:p w:rsidR="00EA3A1F" w:rsidRDefault="0029609A" w:rsidP="00DA5D25">
      <w:pPr>
        <w:spacing w:after="0" w:line="240" w:lineRule="auto"/>
        <w:rPr>
          <w:rFonts w:cstheme="minorHAnsi"/>
          <w:b/>
          <w:bCs/>
        </w:rPr>
      </w:pPr>
      <w:r w:rsidRPr="009F3189">
        <w:rPr>
          <w:rFonts w:cstheme="minorHAnsi"/>
          <w:b/>
          <w:bCs/>
        </w:rPr>
        <w:t>5.2.2. Subsistema de Ventilação</w:t>
      </w:r>
    </w:p>
    <w:p w:rsidR="004D581C" w:rsidRDefault="0029609A" w:rsidP="00DA5D25">
      <w:pPr>
        <w:spacing w:after="0" w:line="240" w:lineRule="auto"/>
        <w:rPr>
          <w:rFonts w:cstheme="minorHAnsi"/>
          <w:color w:val="000000"/>
        </w:rPr>
      </w:pPr>
      <w:r w:rsidRPr="00DA5D25">
        <w:rPr>
          <w:rFonts w:cstheme="minorHAnsi"/>
          <w:color w:val="DEA900"/>
        </w:rPr>
        <w:br/>
      </w:r>
      <w:r w:rsidRPr="00DA5D25">
        <w:rPr>
          <w:rFonts w:cstheme="minorHAnsi"/>
          <w:color w:val="000000"/>
        </w:rPr>
        <w:t>Todas as colunas de ventilação devem possuir terminais de ventilação instalados em</w:t>
      </w:r>
      <w:r w:rsidRPr="00DA5D25">
        <w:rPr>
          <w:rFonts w:cstheme="minorHAnsi"/>
          <w:color w:val="000000"/>
        </w:rPr>
        <w:br/>
        <w:t>suas extremidades superiores e estes devem estar a 30</w:t>
      </w:r>
      <w:r w:rsidR="001E7838">
        <w:rPr>
          <w:rFonts w:cstheme="minorHAnsi"/>
          <w:color w:val="000000"/>
        </w:rPr>
        <w:t xml:space="preserve"> </w:t>
      </w:r>
      <w:r w:rsidRPr="00DA5D25">
        <w:rPr>
          <w:rFonts w:cstheme="minorHAnsi"/>
          <w:color w:val="000000"/>
        </w:rPr>
        <w:t>cm acima do nível do telhado. As</w:t>
      </w:r>
      <w:r w:rsidRPr="00DA5D25">
        <w:rPr>
          <w:rFonts w:cstheme="minorHAnsi"/>
          <w:color w:val="000000"/>
        </w:rPr>
        <w:br/>
        <w:t>extremidades abertas de todas as colunas de ventilação devem ser providas de terminais</w:t>
      </w:r>
      <w:r w:rsidRPr="00DA5D25">
        <w:rPr>
          <w:rFonts w:cstheme="minorHAnsi"/>
          <w:color w:val="000000"/>
        </w:rPr>
        <w:br/>
        <w:t>tipo chaminé, que impeçam a entrada de águas pluviais diretamente aos tubos de</w:t>
      </w:r>
      <w:r w:rsidRPr="00DA5D25">
        <w:rPr>
          <w:rFonts w:cstheme="minorHAnsi"/>
          <w:color w:val="000000"/>
        </w:rPr>
        <w:br/>
        <w:t>ventilação.</w:t>
      </w:r>
    </w:p>
    <w:p w:rsidR="006C0669" w:rsidRDefault="006C0669" w:rsidP="00DA5D25">
      <w:pPr>
        <w:spacing w:after="0" w:line="240" w:lineRule="auto"/>
        <w:rPr>
          <w:rFonts w:cstheme="minorHAnsi"/>
          <w:b/>
          <w:bCs/>
        </w:rPr>
      </w:pPr>
    </w:p>
    <w:p w:rsidR="000A6926" w:rsidRDefault="0029609A" w:rsidP="00DA5D25">
      <w:pPr>
        <w:spacing w:after="0" w:line="240" w:lineRule="auto"/>
        <w:rPr>
          <w:rFonts w:cstheme="minorHAnsi"/>
          <w:b/>
          <w:bCs/>
        </w:rPr>
      </w:pPr>
      <w:r w:rsidRPr="009F3189">
        <w:rPr>
          <w:rFonts w:cstheme="minorHAnsi"/>
          <w:b/>
          <w:bCs/>
        </w:rPr>
        <w:t>5.3. INSTALAÇÕES DE GÁS COMBUSTIVEL</w:t>
      </w:r>
    </w:p>
    <w:p w:rsidR="001F5F38" w:rsidRDefault="001F5F38" w:rsidP="00DA5D25">
      <w:pPr>
        <w:spacing w:after="0" w:line="240" w:lineRule="auto"/>
        <w:rPr>
          <w:rFonts w:cstheme="minorHAnsi"/>
          <w:b/>
          <w:bCs/>
        </w:rPr>
      </w:pPr>
    </w:p>
    <w:p w:rsidR="001F5F38" w:rsidRPr="00A67497" w:rsidRDefault="001F5F38" w:rsidP="001F5248">
      <w:pPr>
        <w:spacing w:after="0"/>
        <w:ind w:firstLine="709"/>
        <w:jc w:val="both"/>
        <w:rPr>
          <w:rFonts w:cstheme="minorHAnsi"/>
        </w:rPr>
      </w:pPr>
      <w:r w:rsidRPr="00A67497">
        <w:rPr>
          <w:rFonts w:cstheme="minorHAnsi"/>
        </w:rPr>
        <w:t>O projeto de instalação predial de gás combustível foi baseado na ABNT NBR 13.523 – Central de Gás Liquefeito de Petróleo – GLP e ABNT NBR 15.526 – Redes de Distribuição Interna para Gases Combustíveis em Instalações Residenciais e Comerciais Projeto e Execução.</w:t>
      </w:r>
    </w:p>
    <w:p w:rsidR="001F5F38" w:rsidRPr="00A67497" w:rsidRDefault="001F5F38" w:rsidP="001F5248">
      <w:pPr>
        <w:spacing w:after="0"/>
        <w:jc w:val="both"/>
        <w:rPr>
          <w:rFonts w:cstheme="minorHAnsi"/>
        </w:rPr>
      </w:pPr>
      <w:r w:rsidRPr="00A67497">
        <w:rPr>
          <w:rFonts w:cstheme="minorHAnsi"/>
        </w:rPr>
        <w:t>Será instalado um fogão de 6 bocas com forno, do tipo semi-industrial, na cozinha.</w:t>
      </w:r>
    </w:p>
    <w:p w:rsidR="001F5F38" w:rsidRPr="00A67497" w:rsidRDefault="001F5F38" w:rsidP="001F5248">
      <w:pPr>
        <w:spacing w:after="0"/>
        <w:ind w:firstLine="709"/>
        <w:jc w:val="both"/>
        <w:rPr>
          <w:rFonts w:cstheme="minorHAnsi"/>
        </w:rPr>
      </w:pPr>
      <w:r w:rsidRPr="00A67497">
        <w:rPr>
          <w:rFonts w:cstheme="minorHAnsi"/>
        </w:rPr>
        <w:t>O sistema será composto por dois</w:t>
      </w:r>
      <w:r w:rsidR="001F5248">
        <w:rPr>
          <w:rFonts w:cstheme="minorHAnsi"/>
        </w:rPr>
        <w:t xml:space="preserve"> botijões tipo</w:t>
      </w:r>
      <w:r w:rsidRPr="00A67497">
        <w:rPr>
          <w:rFonts w:cstheme="minorHAnsi"/>
        </w:rPr>
        <w:t xml:space="preserve"> P- 45 kg de GLP e rede de distribuição em aço SCH-40 e acessórios conforme dados e especificações do projeto.</w:t>
      </w:r>
    </w:p>
    <w:p w:rsidR="001F5F38" w:rsidRPr="00A67497" w:rsidRDefault="001F5F38" w:rsidP="001F5248">
      <w:pPr>
        <w:spacing w:after="0"/>
        <w:ind w:firstLine="709"/>
        <w:jc w:val="both"/>
        <w:rPr>
          <w:rFonts w:cstheme="minorHAnsi"/>
          <w:b/>
          <w:bCs/>
          <w:highlight w:val="yellow"/>
        </w:rPr>
      </w:pPr>
      <w:r w:rsidRPr="00A67497">
        <w:rPr>
          <w:rFonts w:cstheme="minorHAnsi"/>
        </w:rPr>
        <w:t>Quando não houver disponibilidade de fornecimento de botijões tipo P-45 de GLP, deverá ser adotado o sistema simples de botijões convencionais tipo P-13. A instalação será direta entre botijão e fogão, conforme os detalhes apresentados no projeto</w:t>
      </w:r>
      <w:r>
        <w:rPr>
          <w:rFonts w:cstheme="minorHAnsi"/>
        </w:rPr>
        <w:t>.</w:t>
      </w:r>
    </w:p>
    <w:p w:rsidR="001F5F38" w:rsidRPr="00A67497" w:rsidRDefault="001F5F38" w:rsidP="001F5248">
      <w:pPr>
        <w:spacing w:after="0"/>
        <w:ind w:firstLine="709"/>
        <w:jc w:val="both"/>
        <w:rPr>
          <w:rFonts w:cstheme="minorHAnsi"/>
        </w:rPr>
      </w:pPr>
      <w:r w:rsidRPr="00A67497">
        <w:rPr>
          <w:rFonts w:cstheme="minorHAnsi"/>
          <w:b/>
          <w:bCs/>
        </w:rPr>
        <w:t xml:space="preserve"> Generalidades</w:t>
      </w:r>
      <w:r w:rsidRPr="00A67497">
        <w:rPr>
          <w:rFonts w:cstheme="minorHAnsi"/>
          <w:b/>
          <w:bCs/>
        </w:rPr>
        <w:br/>
      </w:r>
      <w:r w:rsidRPr="00A67497">
        <w:rPr>
          <w:rFonts w:cstheme="minorHAnsi"/>
        </w:rPr>
        <w:t>A execução dos serviços deverá obedecer:</w:t>
      </w:r>
    </w:p>
    <w:p w:rsidR="001F5F38" w:rsidRPr="00A67497" w:rsidRDefault="001F5F38" w:rsidP="001F5F38">
      <w:pPr>
        <w:jc w:val="both"/>
        <w:rPr>
          <w:rFonts w:cstheme="minorHAnsi"/>
        </w:rPr>
      </w:pPr>
      <w:r w:rsidRPr="00A67497">
        <w:rPr>
          <w:rFonts w:cstheme="minorHAnsi"/>
        </w:rPr>
        <w:t>- às prescrições contidas nas normas da ABNT, específicas para cada instalação;</w:t>
      </w:r>
    </w:p>
    <w:p w:rsidR="001F5F38" w:rsidRPr="00A67497" w:rsidRDefault="001F5F38" w:rsidP="001F5F38">
      <w:pPr>
        <w:jc w:val="both"/>
        <w:rPr>
          <w:rFonts w:cstheme="minorHAnsi"/>
        </w:rPr>
      </w:pPr>
      <w:r w:rsidRPr="00A67497">
        <w:rPr>
          <w:rFonts w:cstheme="minorHAnsi"/>
        </w:rPr>
        <w:t>- às disposições constantes de atos legais;</w:t>
      </w:r>
    </w:p>
    <w:p w:rsidR="001F5F38" w:rsidRPr="00A67497" w:rsidRDefault="001F5F38" w:rsidP="001F5F38">
      <w:pPr>
        <w:jc w:val="both"/>
        <w:rPr>
          <w:rFonts w:cstheme="minorHAnsi"/>
        </w:rPr>
      </w:pPr>
      <w:r w:rsidRPr="00A67497">
        <w:rPr>
          <w:rFonts w:cstheme="minorHAnsi"/>
        </w:rPr>
        <w:t>-às especificações e detalhes dos projetos; e</w:t>
      </w:r>
    </w:p>
    <w:p w:rsidR="001F5F38" w:rsidRPr="00A67497" w:rsidRDefault="001F5F38" w:rsidP="001F5F38">
      <w:pPr>
        <w:jc w:val="both"/>
        <w:rPr>
          <w:rFonts w:cstheme="minorHAnsi"/>
        </w:rPr>
      </w:pPr>
      <w:r w:rsidRPr="00A67497">
        <w:rPr>
          <w:rFonts w:cstheme="minorHAnsi"/>
        </w:rPr>
        <w:t>- às recomendações e prescrições do fabricante para os diversos materiais.</w:t>
      </w:r>
    </w:p>
    <w:p w:rsidR="001F5F38" w:rsidRPr="00A67497" w:rsidRDefault="001F5F38" w:rsidP="001F5F38">
      <w:pPr>
        <w:jc w:val="both"/>
        <w:rPr>
          <w:rFonts w:cstheme="minorHAnsi"/>
        </w:rPr>
      </w:pPr>
      <w:r w:rsidRPr="00A67497">
        <w:rPr>
          <w:rFonts w:cstheme="minorHAnsi"/>
        </w:rPr>
        <w:t>As instalações de GLP são compostas, basicamente, de tubulações, medidores de consumo, abrigo para medidores, reguladores de pressão, registros e válvulas.</w:t>
      </w:r>
    </w:p>
    <w:p w:rsidR="001F5F38" w:rsidRPr="00A67497" w:rsidRDefault="001F5F38" w:rsidP="001F5F38">
      <w:pPr>
        <w:jc w:val="both"/>
        <w:rPr>
          <w:rFonts w:cstheme="minorHAnsi"/>
        </w:rPr>
      </w:pPr>
      <w:r w:rsidRPr="00A67497">
        <w:rPr>
          <w:rFonts w:cstheme="minorHAnsi"/>
        </w:rPr>
        <w:t>Complementam estas instalações a central de gás e os equipamentos de consumo do GLP.</w:t>
      </w:r>
    </w:p>
    <w:p w:rsidR="001F5F38" w:rsidRPr="00A67497" w:rsidRDefault="001F5F38" w:rsidP="001F5F38">
      <w:pPr>
        <w:ind w:firstLine="709"/>
        <w:jc w:val="both"/>
        <w:rPr>
          <w:rFonts w:cstheme="minorHAnsi"/>
          <w:b/>
          <w:bCs/>
        </w:rPr>
      </w:pPr>
      <w:r w:rsidRPr="00A67497">
        <w:rPr>
          <w:rFonts w:cstheme="minorHAnsi"/>
          <w:b/>
          <w:bCs/>
        </w:rPr>
        <w:t>Tubulações</w:t>
      </w:r>
    </w:p>
    <w:p w:rsidR="001F5F38" w:rsidRPr="00A67497" w:rsidRDefault="001F5F38" w:rsidP="001F5248">
      <w:pPr>
        <w:spacing w:after="0"/>
        <w:ind w:firstLine="709"/>
        <w:jc w:val="both"/>
        <w:rPr>
          <w:rFonts w:cstheme="minorHAnsi"/>
        </w:rPr>
      </w:pPr>
      <w:r w:rsidRPr="00A67497">
        <w:rPr>
          <w:rFonts w:cstheme="minorHAnsi"/>
        </w:rPr>
        <w:t>As tubulações das instalações de GLP são divididas em função da pressão a que está submetido o gás e, também, em função da localização que ocupam num projeto.</w:t>
      </w:r>
    </w:p>
    <w:p w:rsidR="001F5F38" w:rsidRPr="00A67497" w:rsidRDefault="001F5F38" w:rsidP="001F5248">
      <w:pPr>
        <w:spacing w:after="0"/>
        <w:ind w:firstLine="709"/>
        <w:jc w:val="both"/>
        <w:rPr>
          <w:rFonts w:cstheme="minorHAnsi"/>
        </w:rPr>
      </w:pPr>
      <w:r w:rsidRPr="00A67497">
        <w:rPr>
          <w:rFonts w:cstheme="minorHAnsi"/>
        </w:rPr>
        <w:t>Assim, elas se classificam em:</w:t>
      </w:r>
    </w:p>
    <w:p w:rsidR="001F5F38" w:rsidRPr="00A67497" w:rsidRDefault="001F5F38" w:rsidP="001F5248">
      <w:pPr>
        <w:spacing w:after="0"/>
        <w:jc w:val="both"/>
        <w:rPr>
          <w:rFonts w:cstheme="minorHAnsi"/>
        </w:rPr>
      </w:pPr>
      <w:r w:rsidRPr="00A67497">
        <w:rPr>
          <w:rFonts w:cstheme="minorHAnsi"/>
        </w:rPr>
        <w:t>- Rede de Alimentação; trecho da instalação predial situado entre a central de gás e o regulador de 1º estágio;</w:t>
      </w:r>
    </w:p>
    <w:p w:rsidR="001F5F38" w:rsidRPr="00A67497" w:rsidRDefault="001F5F38" w:rsidP="001F5248">
      <w:pPr>
        <w:spacing w:after="0"/>
        <w:jc w:val="both"/>
        <w:rPr>
          <w:rFonts w:cstheme="minorHAnsi"/>
        </w:rPr>
      </w:pPr>
      <w:r w:rsidRPr="00A67497">
        <w:rPr>
          <w:rFonts w:cstheme="minorHAnsi"/>
        </w:rPr>
        <w:lastRenderedPageBreak/>
        <w:t>- Rede de Distribuição: trata-se da tubulação, com seus acessórios, situada dentro dos limites da propriedade dos consumidores e destinada ao fornecimento de GLP. É constituída pelas redes primária e secundária;</w:t>
      </w:r>
    </w:p>
    <w:p w:rsidR="001F5F38" w:rsidRPr="00A67497" w:rsidRDefault="001F5F38" w:rsidP="001F5248">
      <w:pPr>
        <w:spacing w:after="0"/>
        <w:jc w:val="both"/>
        <w:rPr>
          <w:rFonts w:cstheme="minorHAnsi"/>
        </w:rPr>
      </w:pPr>
      <w:r w:rsidRPr="00A67497">
        <w:rPr>
          <w:rFonts w:cstheme="minorHAnsi"/>
        </w:rPr>
        <w:t>- Rede Primária: é o trecho situado entre o regulador de primeiro estágio e o regulador de segundo estágio;</w:t>
      </w:r>
    </w:p>
    <w:p w:rsidR="001F5F38" w:rsidRPr="00A67497" w:rsidRDefault="001F5F38" w:rsidP="001F5248">
      <w:pPr>
        <w:spacing w:after="0"/>
        <w:jc w:val="both"/>
        <w:rPr>
          <w:rFonts w:cstheme="minorHAnsi"/>
        </w:rPr>
      </w:pPr>
      <w:r w:rsidRPr="00A67497">
        <w:rPr>
          <w:rFonts w:cstheme="minorHAnsi"/>
        </w:rPr>
        <w:t>- Rede Secundária: é o trecho situado entre o regulador de segundo estágio e os equipamentos de utilização do GLP.</w:t>
      </w:r>
    </w:p>
    <w:p w:rsidR="001F5F38" w:rsidRPr="00A67497" w:rsidRDefault="001F5F38" w:rsidP="001F5F38">
      <w:pPr>
        <w:ind w:firstLine="709"/>
        <w:jc w:val="both"/>
        <w:rPr>
          <w:rFonts w:cstheme="minorHAnsi"/>
        </w:rPr>
      </w:pPr>
      <w:r w:rsidRPr="00A67497">
        <w:rPr>
          <w:rFonts w:cstheme="minorHAnsi"/>
        </w:rPr>
        <w:t xml:space="preserve"> Toda a tubulação será apoiada adequadamente, de modo a não ser deslocada, de forma acidental, da posição em que foi instalada. Estas não devem passar por pontos que as sujeitem as tensões inerentes à estrutura da edificação.</w:t>
      </w:r>
    </w:p>
    <w:p w:rsidR="001F5F38" w:rsidRPr="00A67497" w:rsidRDefault="001F5F38" w:rsidP="001F5F38">
      <w:pPr>
        <w:ind w:firstLine="709"/>
        <w:jc w:val="both"/>
        <w:rPr>
          <w:rFonts w:cstheme="minorHAnsi"/>
        </w:rPr>
      </w:pPr>
      <w:r w:rsidRPr="00A67497">
        <w:rPr>
          <w:rFonts w:cstheme="minorHAnsi"/>
        </w:rPr>
        <w:t xml:space="preserve"> As tubulações serão perfeitamente estanques, terão caimento de 0,1%, no sentido do ramal geral de alimentação, e afastamento mínimo de 0,30m de outras tubulações e eletrodutos. No caso de SPDA e seus respectivos cabos, o afastamento, mínimo, será de 2 (dois) metros.</w:t>
      </w:r>
    </w:p>
    <w:p w:rsidR="001F5F38" w:rsidRPr="00A67497" w:rsidRDefault="001F5F38" w:rsidP="001F5F38">
      <w:pPr>
        <w:ind w:firstLine="709"/>
        <w:jc w:val="both"/>
        <w:rPr>
          <w:rFonts w:cstheme="minorHAnsi"/>
          <w:b/>
          <w:bCs/>
        </w:rPr>
      </w:pPr>
      <w:r w:rsidRPr="00A67497">
        <w:rPr>
          <w:rFonts w:cstheme="minorHAnsi"/>
          <w:b/>
          <w:bCs/>
        </w:rPr>
        <w:t>Materiais</w:t>
      </w:r>
    </w:p>
    <w:p w:rsidR="001F5F38" w:rsidRPr="00A67497" w:rsidRDefault="001F5F38" w:rsidP="00A841B6">
      <w:pPr>
        <w:spacing w:after="0"/>
        <w:ind w:firstLine="709"/>
        <w:jc w:val="both"/>
        <w:rPr>
          <w:rFonts w:cstheme="minorHAnsi"/>
        </w:rPr>
      </w:pPr>
      <w:r w:rsidRPr="00A67497">
        <w:rPr>
          <w:rFonts w:cstheme="minorHAnsi"/>
        </w:rPr>
        <w:t>Os materiais a serem utilizados na execução das redes, primárias e secundárias, de GLP serão fabricados em obediência às especificações das normas, regulamentos códigos específicos. Serão empregados tubos de aço galvanizado, enterrado, com proteção em fita anticorrosiva (2 camadas) e envelopado em 3cm de concreto. As interligações de acessórios e aparelhos de utilização serão efetuadas com mangueiras flexíveis de PVC com comprimento máximo de 80 cm.</w:t>
      </w:r>
    </w:p>
    <w:p w:rsidR="001F5F38" w:rsidRPr="00A67497" w:rsidRDefault="001F5F38" w:rsidP="00A841B6">
      <w:pPr>
        <w:spacing w:after="0"/>
        <w:jc w:val="both"/>
        <w:rPr>
          <w:rFonts w:cstheme="minorHAnsi"/>
        </w:rPr>
      </w:pPr>
      <w:r w:rsidRPr="00A67497">
        <w:rPr>
          <w:rFonts w:cstheme="minorHAnsi"/>
        </w:rPr>
        <w:t xml:space="preserve">As roscas serão </w:t>
      </w:r>
      <w:r w:rsidR="001F5248" w:rsidRPr="00A67497">
        <w:rPr>
          <w:rFonts w:cstheme="minorHAnsi"/>
        </w:rPr>
        <w:t>cônicas (NPT) ou machas cônica e fêmeas paralela</w:t>
      </w:r>
      <w:r w:rsidRPr="00A67497">
        <w:rPr>
          <w:rFonts w:cstheme="minorHAnsi"/>
        </w:rPr>
        <w:t xml:space="preserve"> (BSP).</w:t>
      </w:r>
    </w:p>
    <w:p w:rsidR="001F5F38" w:rsidRPr="00A67497" w:rsidRDefault="001F5F38" w:rsidP="00A841B6">
      <w:pPr>
        <w:spacing w:after="0"/>
        <w:jc w:val="both"/>
        <w:rPr>
          <w:rFonts w:cstheme="minorHAnsi"/>
        </w:rPr>
      </w:pPr>
      <w:r w:rsidRPr="00A67497">
        <w:rPr>
          <w:rFonts w:cstheme="minorHAnsi"/>
        </w:rPr>
        <w:t xml:space="preserve"> O vedante, para roscas, terá características compatíveis para o uso de GLP, como a fita veda rosca de pentatetrafluoretileno.</w:t>
      </w:r>
    </w:p>
    <w:p w:rsidR="001F5F38" w:rsidRPr="00A67497" w:rsidRDefault="001F5F38" w:rsidP="00A841B6">
      <w:pPr>
        <w:spacing w:after="0"/>
        <w:ind w:firstLine="709"/>
        <w:jc w:val="both"/>
        <w:rPr>
          <w:rFonts w:cstheme="minorHAnsi"/>
        </w:rPr>
      </w:pPr>
      <w:r w:rsidRPr="00A67497">
        <w:rPr>
          <w:rFonts w:cstheme="minorHAnsi"/>
        </w:rPr>
        <w:t xml:space="preserve"> É proibida, por norma, a utilização de qualquer tipo de tinta ou fibras vegetais na função de vedantes.</w:t>
      </w:r>
    </w:p>
    <w:p w:rsidR="001F5F38" w:rsidRPr="00A67497" w:rsidRDefault="001F5F38" w:rsidP="00A841B6">
      <w:pPr>
        <w:spacing w:after="0"/>
        <w:ind w:firstLine="709"/>
        <w:jc w:val="both"/>
        <w:rPr>
          <w:rFonts w:cstheme="minorHAnsi"/>
          <w:b/>
          <w:bCs/>
        </w:rPr>
      </w:pPr>
      <w:r w:rsidRPr="00A67497">
        <w:rPr>
          <w:rFonts w:cstheme="minorHAnsi"/>
          <w:b/>
          <w:bCs/>
        </w:rPr>
        <w:t xml:space="preserve"> Disposições construtivas</w:t>
      </w:r>
    </w:p>
    <w:p w:rsidR="001F5F38" w:rsidRDefault="001F5F38" w:rsidP="00A841B6">
      <w:pPr>
        <w:spacing w:after="0"/>
        <w:ind w:firstLine="709"/>
        <w:jc w:val="both"/>
        <w:rPr>
          <w:rFonts w:cstheme="minorHAnsi"/>
        </w:rPr>
      </w:pPr>
      <w:r w:rsidRPr="00A67497">
        <w:rPr>
          <w:rFonts w:cstheme="minorHAnsi"/>
        </w:rPr>
        <w:t xml:space="preserve"> O abrigo, os recipientes de GLP e o conjunto de válvulas e regulador de 1º estágio</w:t>
      </w:r>
      <w:r w:rsidR="001F5248">
        <w:rPr>
          <w:rFonts w:cstheme="minorHAnsi"/>
        </w:rPr>
        <w:t xml:space="preserve"> </w:t>
      </w:r>
      <w:r w:rsidRPr="00A67497">
        <w:rPr>
          <w:rFonts w:cstheme="minorHAnsi"/>
        </w:rPr>
        <w:t>devem ser instalados somente no exterior das edificações, em locais ventilados e em áreas onde não transitam alunos.</w:t>
      </w:r>
    </w:p>
    <w:p w:rsidR="001F5F38" w:rsidRPr="00A67497" w:rsidRDefault="001F5F38" w:rsidP="00DF09AB">
      <w:pPr>
        <w:spacing w:after="0"/>
        <w:ind w:firstLine="709"/>
        <w:jc w:val="both"/>
        <w:rPr>
          <w:rFonts w:cstheme="minorHAnsi"/>
        </w:rPr>
      </w:pPr>
      <w:r w:rsidRPr="00A67497">
        <w:rPr>
          <w:rFonts w:cstheme="minorHAnsi"/>
        </w:rPr>
        <w:t xml:space="preserve"> Dentro do abrigo devem estar a tubulação, conexões, botijões, válvulas de bloqueio automático, válvula de esfera e o regulador de primeiro estágio. As instalações da central devem permitir o reabastecimento de GLP sem interrupção de fornecimento de gás. Toda a instalação elétrica que se fizer necessária na área da central de gás</w:t>
      </w:r>
      <w:r w:rsidR="00DF09AB" w:rsidRPr="00A67497">
        <w:rPr>
          <w:rFonts w:cstheme="minorHAnsi"/>
        </w:rPr>
        <w:t xml:space="preserve"> deve</w:t>
      </w:r>
      <w:r w:rsidRPr="00A67497">
        <w:rPr>
          <w:rFonts w:cstheme="minorHAnsi"/>
        </w:rPr>
        <w:t xml:space="preserve"> ser</w:t>
      </w:r>
      <w:r w:rsidR="00DF09AB">
        <w:rPr>
          <w:rFonts w:cstheme="minorHAnsi"/>
        </w:rPr>
        <w:t xml:space="preserve"> </w:t>
      </w:r>
      <w:r w:rsidRPr="00A67497">
        <w:rPr>
          <w:rFonts w:cstheme="minorHAnsi"/>
        </w:rPr>
        <w:t>à prova de explosão e executada conforme as NBRs.</w:t>
      </w:r>
    </w:p>
    <w:p w:rsidR="001F5F38" w:rsidRPr="00A67497" w:rsidRDefault="001F5F38" w:rsidP="00DF09AB">
      <w:pPr>
        <w:spacing w:after="0"/>
        <w:ind w:firstLine="709"/>
        <w:jc w:val="both"/>
        <w:rPr>
          <w:rFonts w:cstheme="minorHAnsi"/>
        </w:rPr>
      </w:pPr>
      <w:r w:rsidRPr="00A67497">
        <w:rPr>
          <w:rFonts w:cstheme="minorHAnsi"/>
        </w:rPr>
        <w:t xml:space="preserve"> Os recipientes serão instalados ao longo do muro de divisa da propriedade, para isso, será construída uma parede e uma cobertura em concreto resistente ao fogo, com</w:t>
      </w:r>
      <w:r w:rsidR="00DF09AB">
        <w:rPr>
          <w:rFonts w:cstheme="minorHAnsi"/>
        </w:rPr>
        <w:t xml:space="preserve"> </w:t>
      </w:r>
      <w:r w:rsidRPr="00A67497">
        <w:rPr>
          <w:rFonts w:cstheme="minorHAnsi"/>
        </w:rPr>
        <w:t>tempo de resistência mínima de duas horas, posicionada ao longo do abrigo e com altura mínima de 1,80m.</w:t>
      </w:r>
    </w:p>
    <w:p w:rsidR="001F5F38" w:rsidRPr="00A67497" w:rsidRDefault="001F5F38" w:rsidP="00A841B6">
      <w:pPr>
        <w:spacing w:after="0"/>
        <w:ind w:firstLine="709"/>
        <w:jc w:val="both"/>
        <w:rPr>
          <w:rFonts w:cstheme="minorHAnsi"/>
        </w:rPr>
      </w:pPr>
      <w:r w:rsidRPr="00A67497">
        <w:rPr>
          <w:rFonts w:cstheme="minorHAnsi"/>
        </w:rPr>
        <w:t xml:space="preserve"> Os recipientes de gás devem distar no mínimo 1,50 das aberturas, como ralos, canaletas e outras que estejam em nível inferior aos recipientes. Devem, ainda, distar no mínimo de 3m de qualquer fonte de ignição, inclusive estacionamento de veículos e, 6m de qualquer outro depósito de materiais inflamáveis.</w:t>
      </w:r>
    </w:p>
    <w:p w:rsidR="001F5F38" w:rsidRPr="00A67497" w:rsidRDefault="001F5F38" w:rsidP="00A841B6">
      <w:pPr>
        <w:spacing w:after="0"/>
        <w:ind w:firstLine="709"/>
        <w:jc w:val="both"/>
        <w:rPr>
          <w:rFonts w:cstheme="minorHAnsi"/>
        </w:rPr>
      </w:pPr>
      <w:r w:rsidRPr="00A67497">
        <w:rPr>
          <w:rFonts w:cstheme="minorHAnsi"/>
        </w:rPr>
        <w:lastRenderedPageBreak/>
        <w:t xml:space="preserve"> As bases de assentamento dos recipientes devem ser elevadas do piso que as circunda, não sendo permitida a construção do abrigo em rebaixos e recessos.</w:t>
      </w:r>
    </w:p>
    <w:p w:rsidR="001F5F38" w:rsidRPr="00A67497" w:rsidRDefault="001F5F38" w:rsidP="00A841B6">
      <w:pPr>
        <w:spacing w:after="0"/>
        <w:ind w:firstLine="709"/>
        <w:jc w:val="both"/>
        <w:rPr>
          <w:rFonts w:cstheme="minorHAnsi"/>
        </w:rPr>
      </w:pPr>
      <w:r w:rsidRPr="00A67497">
        <w:rPr>
          <w:rFonts w:cstheme="minorHAnsi"/>
        </w:rPr>
        <w:t xml:space="preserve">As placas de sinalização deverão ser com letras não menores que 50 mm de altura, em quantidade tal que possibilite a visualização de qualquer direção de acesso à central de GLP com os seguintes dizeres: PERIGO, INFLAMÁVEL, PROIBIDO FUMAR. No exterior do abrigo deverá possuir dois extintores de pó químico de </w:t>
      </w:r>
      <w:r w:rsidR="00DF09AB" w:rsidRPr="00A67497">
        <w:rPr>
          <w:rFonts w:cstheme="minorHAnsi"/>
        </w:rPr>
        <w:t>6 kg</w:t>
      </w:r>
      <w:r w:rsidRPr="00A67497">
        <w:rPr>
          <w:rFonts w:cstheme="minorHAnsi"/>
        </w:rPr>
        <w:t xml:space="preserve"> cada um, estes deverão estar protegidos de intempéries e de fácil acesso.</w:t>
      </w:r>
    </w:p>
    <w:p w:rsidR="001F5F38" w:rsidRPr="002B4107" w:rsidRDefault="001F5F38" w:rsidP="00A841B6">
      <w:pPr>
        <w:spacing w:after="0"/>
        <w:ind w:firstLine="709"/>
        <w:jc w:val="both"/>
        <w:rPr>
          <w:rFonts w:cstheme="minorHAnsi"/>
        </w:rPr>
      </w:pPr>
      <w:r w:rsidRPr="00A67497">
        <w:rPr>
          <w:rFonts w:cstheme="minorHAnsi"/>
        </w:rPr>
        <w:t xml:space="preserve"> Serão realizados dois ensaios de estanqueidade: o primeiro, com na rede ainda aparente e em toda a sua extensão e, o segundo, na liberação para o abastecimento com o GLP. O ensaio deverá ser realizado com pressão pneumática de 10 kg/cm² por, no mínimo, 2 horas, e ser fornecido laudo técnico das instalações juntamente com a ART do serviço.</w:t>
      </w:r>
    </w:p>
    <w:p w:rsidR="001F5F38" w:rsidRPr="002B4107" w:rsidRDefault="001F5F38" w:rsidP="00A841B6">
      <w:pPr>
        <w:spacing w:after="0"/>
        <w:jc w:val="both"/>
        <w:rPr>
          <w:rFonts w:cstheme="minorHAnsi"/>
          <w:b/>
          <w:bCs/>
        </w:rPr>
      </w:pPr>
      <w:r w:rsidRPr="002B4107">
        <w:rPr>
          <w:rFonts w:cstheme="minorHAnsi"/>
          <w:b/>
          <w:bCs/>
        </w:rPr>
        <w:t>5.4.2. Normas Técnicas Relacionadas</w:t>
      </w:r>
    </w:p>
    <w:p w:rsidR="001F5F38" w:rsidRPr="002B4107" w:rsidRDefault="001F5F38" w:rsidP="00A841B6">
      <w:pPr>
        <w:spacing w:after="0"/>
        <w:jc w:val="both"/>
        <w:rPr>
          <w:rFonts w:cstheme="minorHAnsi"/>
        </w:rPr>
      </w:pPr>
      <w:r w:rsidRPr="002B4107">
        <w:rPr>
          <w:rFonts w:cstheme="minorHAnsi"/>
        </w:rPr>
        <w:t>_ABNT NBR 6493: Emprego de cores para identificação de tubulações;</w:t>
      </w:r>
    </w:p>
    <w:p w:rsidR="001F5F38" w:rsidRPr="002B4107" w:rsidRDefault="001F5F38" w:rsidP="00A841B6">
      <w:pPr>
        <w:spacing w:after="0"/>
        <w:jc w:val="both"/>
        <w:rPr>
          <w:rFonts w:cstheme="minorHAnsi"/>
        </w:rPr>
      </w:pPr>
      <w:r w:rsidRPr="002B4107">
        <w:rPr>
          <w:rFonts w:cstheme="minorHAnsi"/>
        </w:rPr>
        <w:t>_ABNT NBR 8613: Mangueiras de PVC plastificado para instalações domésticas de</w:t>
      </w:r>
      <w:r>
        <w:rPr>
          <w:rFonts w:cstheme="minorHAnsi"/>
        </w:rPr>
        <w:t xml:space="preserve"> </w:t>
      </w:r>
      <w:r w:rsidRPr="002B4107">
        <w:rPr>
          <w:rFonts w:cstheme="minorHAnsi"/>
        </w:rPr>
        <w:t>gás liquefeito de petróleo (GLP);</w:t>
      </w:r>
    </w:p>
    <w:p w:rsidR="001F5F38" w:rsidRPr="002B4107" w:rsidRDefault="001F5F38" w:rsidP="00A841B6">
      <w:pPr>
        <w:spacing w:after="0"/>
        <w:jc w:val="both"/>
        <w:rPr>
          <w:rFonts w:cstheme="minorHAnsi"/>
        </w:rPr>
      </w:pPr>
      <w:r w:rsidRPr="002B4107">
        <w:rPr>
          <w:rFonts w:cstheme="minorHAnsi"/>
        </w:rPr>
        <w:t>_ABNT NBR 12712: Projeto de sistemas de transmissão e distribuição de gás combustível;</w:t>
      </w:r>
    </w:p>
    <w:p w:rsidR="001F5F38" w:rsidRPr="002B4107" w:rsidRDefault="001F5F38" w:rsidP="00A841B6">
      <w:pPr>
        <w:spacing w:after="0"/>
        <w:jc w:val="both"/>
        <w:rPr>
          <w:rFonts w:cstheme="minorHAnsi"/>
        </w:rPr>
      </w:pPr>
      <w:r w:rsidRPr="002B4107">
        <w:rPr>
          <w:rFonts w:cstheme="minorHAnsi"/>
        </w:rPr>
        <w:t>_ABNT NBR 13103: Instalação de aparelhos a gás para uso residencial - Requisitos;</w:t>
      </w:r>
    </w:p>
    <w:p w:rsidR="001F5F38" w:rsidRPr="002B4107" w:rsidRDefault="001F5F38" w:rsidP="00A841B6">
      <w:pPr>
        <w:spacing w:after="0"/>
        <w:jc w:val="both"/>
        <w:rPr>
          <w:rFonts w:cstheme="minorHAnsi"/>
        </w:rPr>
      </w:pPr>
      <w:r w:rsidRPr="002B4107">
        <w:rPr>
          <w:rFonts w:cstheme="minorHAnsi"/>
        </w:rPr>
        <w:t>_ABNT NBR 13419: Mangueira de borracha para condução de gases GLP/GN/GNF  Especificação;</w:t>
      </w:r>
    </w:p>
    <w:p w:rsidR="001F5F38" w:rsidRPr="002B4107" w:rsidRDefault="001F5F38" w:rsidP="00A841B6">
      <w:pPr>
        <w:spacing w:after="0"/>
        <w:jc w:val="both"/>
        <w:rPr>
          <w:rFonts w:cstheme="minorHAnsi"/>
        </w:rPr>
      </w:pPr>
      <w:r w:rsidRPr="002B4107">
        <w:rPr>
          <w:rFonts w:cstheme="minorHAnsi"/>
        </w:rPr>
        <w:t>ABNT NBR 13523: Central de Gás Liquefeito de Petróleo - GLP;</w:t>
      </w:r>
    </w:p>
    <w:p w:rsidR="001F5F38" w:rsidRPr="002B4107" w:rsidRDefault="001F5F38" w:rsidP="00A841B6">
      <w:pPr>
        <w:spacing w:after="0"/>
        <w:jc w:val="both"/>
        <w:rPr>
          <w:rFonts w:cstheme="minorHAnsi"/>
        </w:rPr>
      </w:pPr>
      <w:r w:rsidRPr="002B4107">
        <w:rPr>
          <w:rFonts w:cstheme="minorHAnsi"/>
        </w:rPr>
        <w:t>_ABNT NBR 14177: Tubo flexível metálico para instalações de gás combustível de baixa pressão;</w:t>
      </w:r>
    </w:p>
    <w:p w:rsidR="001F5F38" w:rsidRPr="002B4107" w:rsidRDefault="001F5F38" w:rsidP="00A841B6">
      <w:pPr>
        <w:spacing w:after="0"/>
        <w:jc w:val="both"/>
        <w:rPr>
          <w:rFonts w:cstheme="minorHAnsi"/>
        </w:rPr>
      </w:pPr>
      <w:r w:rsidRPr="002B4107">
        <w:rPr>
          <w:rFonts w:cstheme="minorHAnsi"/>
        </w:rPr>
        <w:t>_ABNT NBR 15526: Redes de distribuição interna para gases combustíveis em instalações residenciais e comerciais - Projeto e execução;</w:t>
      </w:r>
    </w:p>
    <w:p w:rsidR="001F5F38" w:rsidRDefault="001F5F38" w:rsidP="00A841B6">
      <w:pPr>
        <w:spacing w:after="0"/>
        <w:jc w:val="both"/>
        <w:rPr>
          <w:rFonts w:cstheme="minorHAnsi"/>
        </w:rPr>
      </w:pPr>
      <w:r w:rsidRPr="002B4107">
        <w:rPr>
          <w:rFonts w:cstheme="minorHAnsi"/>
        </w:rPr>
        <w:t>_ABNT NBR 15923: Inspeção de rede de distribuição interna de gases combustíveis em instalações residenciais e instalação de aparelhos a gás para uso residencial  Procedimento</w:t>
      </w:r>
      <w:r w:rsidR="008E4858">
        <w:rPr>
          <w:rFonts w:cstheme="minorHAnsi"/>
        </w:rPr>
        <w:t>.</w:t>
      </w:r>
    </w:p>
    <w:p w:rsidR="008E4858" w:rsidRPr="002B4107" w:rsidRDefault="008E4858" w:rsidP="00A841B6">
      <w:pPr>
        <w:spacing w:after="0"/>
        <w:jc w:val="both"/>
        <w:rPr>
          <w:rFonts w:cstheme="minorHAnsi"/>
        </w:rPr>
      </w:pPr>
    </w:p>
    <w:p w:rsidR="008253AB" w:rsidRDefault="0029609A" w:rsidP="00A841B6">
      <w:pPr>
        <w:spacing w:after="0" w:line="240" w:lineRule="auto"/>
        <w:rPr>
          <w:rFonts w:cstheme="minorHAnsi"/>
          <w:b/>
          <w:bCs/>
        </w:rPr>
      </w:pPr>
      <w:r w:rsidRPr="009F3189">
        <w:rPr>
          <w:rFonts w:cstheme="minorHAnsi"/>
          <w:b/>
          <w:bCs/>
        </w:rPr>
        <w:t>5.4. SISTEMAS DE PROTEÇÃO CONTRA INCÊNDIO</w:t>
      </w:r>
    </w:p>
    <w:p w:rsidR="0029609A" w:rsidRPr="00DA5D25" w:rsidRDefault="0029609A" w:rsidP="00DA5D25">
      <w:pPr>
        <w:spacing w:after="0" w:line="240" w:lineRule="auto"/>
        <w:rPr>
          <w:rFonts w:cstheme="minorHAnsi"/>
          <w:color w:val="000000"/>
        </w:rPr>
      </w:pPr>
      <w:r w:rsidRPr="00DA5D25">
        <w:rPr>
          <w:rFonts w:cstheme="minorHAnsi"/>
          <w:color w:val="DEA900"/>
        </w:rPr>
        <w:br/>
      </w:r>
      <w:r w:rsidRPr="00DA5D25">
        <w:rPr>
          <w:rFonts w:cstheme="minorHAnsi"/>
          <w:color w:val="000000"/>
        </w:rPr>
        <w:t>A classificação de risco para as edificações que compreendem os estabelecimentos de</w:t>
      </w:r>
      <w:r w:rsidRPr="00DA5D25">
        <w:rPr>
          <w:rFonts w:cstheme="minorHAnsi"/>
          <w:color w:val="000000"/>
        </w:rPr>
        <w:br/>
        <w:t>ensino é de risco leve, segundo a classificação de diversos Corpos de Bombeiros do país.</w:t>
      </w:r>
      <w:r w:rsidRPr="00DA5D25">
        <w:rPr>
          <w:rFonts w:cstheme="minorHAnsi"/>
          <w:color w:val="000000"/>
        </w:rPr>
        <w:br/>
        <w:t>São exigidos os seguintes sistemas:</w:t>
      </w:r>
      <w:r w:rsidRPr="00DA5D25">
        <w:rPr>
          <w:rFonts w:cstheme="minorHAnsi"/>
          <w:color w:val="000000"/>
        </w:rPr>
        <w:br/>
      </w:r>
      <w:r w:rsidRPr="00DA5D25">
        <w:rPr>
          <w:rFonts w:cstheme="minorHAnsi"/>
          <w:color w:val="000000"/>
        </w:rPr>
        <w:sym w:font="Symbol" w:char="F0B7"/>
      </w:r>
      <w:r w:rsidRPr="00DA5D25">
        <w:rPr>
          <w:rFonts w:cstheme="minorHAnsi"/>
          <w:color w:val="000000"/>
        </w:rPr>
        <w:t xml:space="preserve"> Sinalização de segurança: as sinalizações auxiliam as rotas de fuga, orientam e</w:t>
      </w:r>
      <w:r w:rsidRPr="00DA5D25">
        <w:rPr>
          <w:rFonts w:cstheme="minorHAnsi"/>
          <w:color w:val="000000"/>
        </w:rPr>
        <w:br/>
        <w:t>advertem os usuários da edificação.</w:t>
      </w:r>
    </w:p>
    <w:p w:rsidR="0029609A" w:rsidRPr="00DA5D25" w:rsidRDefault="0029609A" w:rsidP="00DA5D25">
      <w:pPr>
        <w:spacing w:after="0" w:line="240" w:lineRule="auto"/>
        <w:rPr>
          <w:rFonts w:cstheme="minorHAnsi"/>
          <w:color w:val="000000"/>
        </w:rPr>
      </w:pPr>
      <w:r w:rsidRPr="00DA5D25">
        <w:rPr>
          <w:rFonts w:cstheme="minorHAnsi"/>
          <w:color w:val="000000"/>
        </w:rPr>
        <w:sym w:font="Symbol" w:char="F0B7"/>
      </w:r>
      <w:r w:rsidRPr="00DA5D25">
        <w:rPr>
          <w:rFonts w:cstheme="minorHAnsi"/>
          <w:color w:val="000000"/>
        </w:rPr>
        <w:t xml:space="preserve"> Extintores de incêndio: para todas as áreas da edificação os extintores deverão</w:t>
      </w:r>
      <w:r w:rsidRPr="00DA5D25">
        <w:rPr>
          <w:rFonts w:cstheme="minorHAnsi"/>
          <w:color w:val="000000"/>
        </w:rPr>
        <w:br/>
        <w:t>atender a cada tipo de classe de fogo A, B e C. A locação e instalação dos extintores</w:t>
      </w:r>
      <w:r w:rsidRPr="00DA5D25">
        <w:rPr>
          <w:rFonts w:cstheme="minorHAnsi"/>
          <w:color w:val="000000"/>
        </w:rPr>
        <w:br/>
        <w:t>constam da planta baixa e dos detalhes do projeto.</w:t>
      </w:r>
      <w:r w:rsidRPr="00DA5D25">
        <w:rPr>
          <w:rFonts w:cstheme="minorHAnsi"/>
          <w:color w:val="000000"/>
        </w:rPr>
        <w:br/>
      </w:r>
      <w:r w:rsidRPr="00DA5D25">
        <w:rPr>
          <w:rFonts w:cstheme="minorHAnsi"/>
          <w:color w:val="000000"/>
        </w:rPr>
        <w:sym w:font="Symbol" w:char="F0B7"/>
      </w:r>
      <w:r w:rsidRPr="00DA5D25">
        <w:rPr>
          <w:rFonts w:cstheme="minorHAnsi"/>
          <w:color w:val="000000"/>
        </w:rPr>
        <w:t xml:space="preserve"> Iluminação de emergência: o sistema adotado foi de blocos autônomos, com</w:t>
      </w:r>
      <w:r w:rsidRPr="00DA5D25">
        <w:rPr>
          <w:rFonts w:cstheme="minorHAnsi"/>
          <w:color w:val="000000"/>
        </w:rPr>
        <w:br/>
        <w:t>autonomia mínima de 1 hora, instalados nas paredes, conforme localização e detalhes</w:t>
      </w:r>
      <w:r w:rsidRPr="00DA5D25">
        <w:rPr>
          <w:rFonts w:cstheme="minorHAnsi"/>
          <w:color w:val="000000"/>
        </w:rPr>
        <w:br/>
        <w:t>indicados no projeto.</w:t>
      </w:r>
      <w:r w:rsidRPr="00DA5D25">
        <w:rPr>
          <w:rFonts w:cstheme="minorHAnsi"/>
          <w:color w:val="000000"/>
        </w:rPr>
        <w:br/>
      </w:r>
      <w:r w:rsidRPr="009F3189">
        <w:rPr>
          <w:rFonts w:cstheme="minorHAnsi"/>
          <w:b/>
          <w:bCs/>
        </w:rPr>
        <w:t>5.4.1. Normas Técnicas Relacionadas</w:t>
      </w:r>
      <w:r w:rsidRPr="00DA5D25">
        <w:rPr>
          <w:rFonts w:cstheme="minorHAnsi"/>
          <w:color w:val="000000"/>
        </w:rPr>
        <w:br/>
      </w:r>
      <w:r w:rsidRPr="00DA5D25">
        <w:rPr>
          <w:rFonts w:cstheme="minorHAnsi"/>
          <w:color w:val="000000"/>
        </w:rPr>
        <w:sym w:font="Symbol" w:char="F02D"/>
      </w:r>
      <w:r w:rsidRPr="00DA5D25">
        <w:rPr>
          <w:rFonts w:cstheme="minorHAnsi"/>
          <w:color w:val="000000"/>
        </w:rPr>
        <w:t xml:space="preserve"> Normas e Diretrizes de Projeto do Corpo de Bombeiros Local</w:t>
      </w:r>
      <w:r w:rsidR="008E4858">
        <w:rPr>
          <w:rFonts w:cstheme="minorHAnsi"/>
          <w:color w:val="000000"/>
        </w:rPr>
        <w:t>.</w:t>
      </w:r>
    </w:p>
    <w:p w:rsidR="006C0669" w:rsidRDefault="006C0669" w:rsidP="00215E00">
      <w:pPr>
        <w:spacing w:after="0" w:line="240" w:lineRule="auto"/>
        <w:rPr>
          <w:rFonts w:cstheme="minorHAnsi"/>
          <w:b/>
          <w:bCs/>
        </w:rPr>
      </w:pPr>
    </w:p>
    <w:p w:rsidR="00240A66" w:rsidRDefault="0029609A" w:rsidP="00215E00">
      <w:pPr>
        <w:spacing w:after="0" w:line="240" w:lineRule="auto"/>
        <w:rPr>
          <w:rFonts w:cstheme="minorHAnsi"/>
          <w:b/>
          <w:bCs/>
        </w:rPr>
      </w:pPr>
      <w:r w:rsidRPr="00155AE0">
        <w:rPr>
          <w:rFonts w:cstheme="minorHAnsi"/>
          <w:b/>
          <w:bCs/>
        </w:rPr>
        <w:t>6. ELÉTRICA</w:t>
      </w:r>
    </w:p>
    <w:p w:rsidR="008253AB" w:rsidRDefault="008253AB" w:rsidP="00215E00">
      <w:pPr>
        <w:spacing w:after="0" w:line="240" w:lineRule="auto"/>
        <w:rPr>
          <w:rFonts w:cstheme="minorHAnsi"/>
          <w:b/>
          <w:bCs/>
        </w:rPr>
      </w:pPr>
    </w:p>
    <w:p w:rsidR="00BC4883" w:rsidRDefault="0029609A" w:rsidP="00BC4883">
      <w:pPr>
        <w:spacing w:after="0" w:line="240" w:lineRule="auto"/>
        <w:ind w:firstLine="709"/>
        <w:jc w:val="both"/>
        <w:rPr>
          <w:rFonts w:cstheme="minorHAnsi"/>
        </w:rPr>
      </w:pPr>
      <w:r w:rsidRPr="00155AE0">
        <w:rPr>
          <w:rFonts w:cstheme="minorHAnsi"/>
          <w:b/>
          <w:bCs/>
        </w:rPr>
        <w:t>6.1. INSTALAÇÕES ELÉTRICAS</w:t>
      </w:r>
      <w:r w:rsidRPr="00155AE0">
        <w:rPr>
          <w:rFonts w:cstheme="minorHAnsi"/>
        </w:rPr>
        <w:br/>
        <w:t>No projeto de instalações elétricas</w:t>
      </w:r>
      <w:r w:rsidR="00BC4883">
        <w:rPr>
          <w:rFonts w:cstheme="minorHAnsi"/>
        </w:rPr>
        <w:t>,</w:t>
      </w:r>
      <w:r w:rsidRPr="00155AE0">
        <w:rPr>
          <w:rFonts w:cstheme="minorHAnsi"/>
        </w:rPr>
        <w:t xml:space="preserve"> foram definidos distribuição geral das luminárias,</w:t>
      </w:r>
      <w:r w:rsidRPr="00155AE0">
        <w:rPr>
          <w:rFonts w:cstheme="minorHAnsi"/>
        </w:rPr>
        <w:br/>
      </w:r>
      <w:r w:rsidRPr="00155AE0">
        <w:rPr>
          <w:rFonts w:cstheme="minorHAnsi"/>
        </w:rPr>
        <w:lastRenderedPageBreak/>
        <w:t>pontos de força, comandos, circuitos, chaves, proteções e equipamentos. O atendimento à</w:t>
      </w:r>
      <w:r w:rsidRPr="00155AE0">
        <w:rPr>
          <w:rFonts w:cstheme="minorHAnsi"/>
        </w:rPr>
        <w:br/>
        <w:t>edificação foi considerado em baixa tensão, conforme a tensão operada pela concessionária</w:t>
      </w:r>
      <w:r w:rsidRPr="00155AE0">
        <w:rPr>
          <w:rFonts w:cstheme="minorHAnsi"/>
        </w:rPr>
        <w:br/>
        <w:t>local em 1</w:t>
      </w:r>
      <w:r w:rsidR="00155AE0" w:rsidRPr="00155AE0">
        <w:rPr>
          <w:rFonts w:cstheme="minorHAnsi"/>
        </w:rPr>
        <w:t xml:space="preserve">27 </w:t>
      </w:r>
      <w:r w:rsidRPr="00155AE0">
        <w:rPr>
          <w:rFonts w:cstheme="minorHAnsi"/>
        </w:rPr>
        <w:t xml:space="preserve">V </w:t>
      </w:r>
      <w:r w:rsidR="00155AE0" w:rsidRPr="00155AE0">
        <w:rPr>
          <w:rFonts w:cstheme="minorHAnsi"/>
        </w:rPr>
        <w:t>/</w:t>
      </w:r>
      <w:r w:rsidRPr="00155AE0">
        <w:rPr>
          <w:rFonts w:cstheme="minorHAnsi"/>
        </w:rPr>
        <w:t xml:space="preserve"> 220</w:t>
      </w:r>
      <w:r w:rsidR="00155AE0" w:rsidRPr="00155AE0">
        <w:rPr>
          <w:rFonts w:cstheme="minorHAnsi"/>
        </w:rPr>
        <w:t xml:space="preserve"> </w:t>
      </w:r>
      <w:r w:rsidRPr="00155AE0">
        <w:rPr>
          <w:rFonts w:cstheme="minorHAnsi"/>
        </w:rPr>
        <w:t xml:space="preserve">V. Os alimentadores foram dimensionados com base </w:t>
      </w:r>
      <w:r w:rsidR="00155AE0" w:rsidRPr="00155AE0">
        <w:rPr>
          <w:rFonts w:cstheme="minorHAnsi"/>
        </w:rPr>
        <w:t>n</w:t>
      </w:r>
      <w:r w:rsidRPr="00155AE0">
        <w:rPr>
          <w:rFonts w:cstheme="minorHAnsi"/>
        </w:rPr>
        <w:t>o critério de</w:t>
      </w:r>
      <w:r w:rsidRPr="00155AE0">
        <w:rPr>
          <w:rFonts w:cstheme="minorHAnsi"/>
        </w:rPr>
        <w:br/>
        <w:t>queda de tensão máxima admissível considerando a distância aproximada de 20 metros do</w:t>
      </w:r>
      <w:r w:rsidRPr="00155AE0">
        <w:rPr>
          <w:rFonts w:cstheme="minorHAnsi"/>
        </w:rPr>
        <w:br/>
        <w:t>quadro geral de baixa tensão até a subestação em poste. Caso a distância seja maior, os</w:t>
      </w:r>
      <w:r w:rsidRPr="00155AE0">
        <w:rPr>
          <w:rFonts w:cstheme="minorHAnsi"/>
        </w:rPr>
        <w:br/>
        <w:t>alimentadores deverão ser redimensionados.</w:t>
      </w:r>
    </w:p>
    <w:p w:rsidR="00CD6362" w:rsidRDefault="0029609A" w:rsidP="00BC4883">
      <w:pPr>
        <w:spacing w:after="0" w:line="240" w:lineRule="auto"/>
        <w:ind w:firstLine="709"/>
        <w:jc w:val="both"/>
        <w:rPr>
          <w:rFonts w:cstheme="minorHAnsi"/>
          <w:color w:val="000000"/>
        </w:rPr>
      </w:pPr>
      <w:r w:rsidRPr="00155AE0">
        <w:rPr>
          <w:rFonts w:cstheme="minorHAnsi"/>
        </w:rPr>
        <w:t>Os circuitos que serão instalados seguirão os pontos de consumo através de</w:t>
      </w:r>
      <w:r w:rsidR="00155AE0">
        <w:rPr>
          <w:rFonts w:cstheme="minorHAnsi"/>
        </w:rPr>
        <w:t xml:space="preserve"> </w:t>
      </w:r>
      <w:r w:rsidRPr="00155AE0">
        <w:rPr>
          <w:rFonts w:cstheme="minorHAnsi"/>
        </w:rPr>
        <w:t>eletrodutos, conduletes e caixas de passagem. Todos os materiais deverão ser de qualidade</w:t>
      </w:r>
      <w:r w:rsidR="00155AE0">
        <w:rPr>
          <w:rFonts w:cstheme="minorHAnsi"/>
        </w:rPr>
        <w:t xml:space="preserve"> </w:t>
      </w:r>
      <w:r w:rsidRPr="00155AE0">
        <w:rPr>
          <w:rFonts w:cstheme="minorHAnsi"/>
        </w:rPr>
        <w:t>para garantir a facilidade de manutenção e durabilidade.</w:t>
      </w:r>
      <w:r w:rsidR="00155AE0">
        <w:rPr>
          <w:rFonts w:cstheme="minorHAnsi"/>
        </w:rPr>
        <w:t xml:space="preserve"> </w:t>
      </w:r>
      <w:r w:rsidRPr="00155AE0">
        <w:rPr>
          <w:rFonts w:cstheme="minorHAnsi"/>
        </w:rPr>
        <w:t>A partir dos Q</w:t>
      </w:r>
      <w:r w:rsidR="00155AE0" w:rsidRPr="00155AE0">
        <w:rPr>
          <w:rFonts w:cstheme="minorHAnsi"/>
        </w:rPr>
        <w:t>uadros de distribuição (QDL)</w:t>
      </w:r>
      <w:r w:rsidRPr="00155AE0">
        <w:rPr>
          <w:rFonts w:cstheme="minorHAnsi"/>
        </w:rPr>
        <w:t>, localizad</w:t>
      </w:r>
      <w:r w:rsidR="00155AE0" w:rsidRPr="00155AE0">
        <w:rPr>
          <w:rFonts w:cstheme="minorHAnsi"/>
        </w:rPr>
        <w:t>os</w:t>
      </w:r>
      <w:r w:rsidRPr="00155AE0">
        <w:rPr>
          <w:rFonts w:cstheme="minorHAnsi"/>
        </w:rPr>
        <w:t xml:space="preserve"> </w:t>
      </w:r>
      <w:r w:rsidR="00DE3A58">
        <w:rPr>
          <w:rFonts w:cstheme="minorHAnsi"/>
        </w:rPr>
        <w:t>em área</w:t>
      </w:r>
      <w:r w:rsidRPr="00155AE0">
        <w:rPr>
          <w:rFonts w:cstheme="minorHAnsi"/>
        </w:rPr>
        <w:t xml:space="preserve"> cobert</w:t>
      </w:r>
      <w:r w:rsidR="00DE3A58">
        <w:rPr>
          <w:rFonts w:cstheme="minorHAnsi"/>
        </w:rPr>
        <w:t>a</w:t>
      </w:r>
      <w:r w:rsidRPr="00155AE0">
        <w:rPr>
          <w:rFonts w:cstheme="minorHAnsi"/>
        </w:rPr>
        <w:t>, que seguem em eletrodutos conforme</w:t>
      </w:r>
      <w:r w:rsidR="00155AE0" w:rsidRPr="00155AE0">
        <w:rPr>
          <w:rFonts w:cstheme="minorHAnsi"/>
        </w:rPr>
        <w:t xml:space="preserve"> </w:t>
      </w:r>
      <w:r w:rsidRPr="00155AE0">
        <w:rPr>
          <w:rFonts w:cstheme="minorHAnsi"/>
        </w:rPr>
        <w:t>especificado no projeto.</w:t>
      </w:r>
      <w:r w:rsidR="00155AE0">
        <w:rPr>
          <w:rFonts w:cstheme="minorHAnsi"/>
        </w:rPr>
        <w:t xml:space="preserve"> </w:t>
      </w:r>
      <w:r w:rsidRPr="00155AE0">
        <w:rPr>
          <w:rFonts w:cstheme="minorHAnsi"/>
        </w:rPr>
        <w:t xml:space="preserve">Todos os circuitos de tomadas serão dotados de dispositivos </w:t>
      </w:r>
      <w:r w:rsidR="00155AE0" w:rsidRPr="00155AE0">
        <w:rPr>
          <w:rFonts w:cstheme="minorHAnsi"/>
        </w:rPr>
        <w:t xml:space="preserve">de proteção termomagnéticos </w:t>
      </w:r>
      <w:r w:rsidR="00155AE0">
        <w:rPr>
          <w:rFonts w:cstheme="minorHAnsi"/>
        </w:rPr>
        <w:t xml:space="preserve"> </w:t>
      </w:r>
      <w:r w:rsidRPr="00155AE0">
        <w:rPr>
          <w:rFonts w:cstheme="minorHAnsi"/>
        </w:rPr>
        <w:t xml:space="preserve">para garantir a segurança. As luminárias especificadas no projeto </w:t>
      </w:r>
      <w:r w:rsidR="00155AE0" w:rsidRPr="00155AE0">
        <w:rPr>
          <w:rFonts w:cstheme="minorHAnsi"/>
        </w:rPr>
        <w:t>prevêem</w:t>
      </w:r>
      <w:r w:rsidR="00155AE0">
        <w:rPr>
          <w:rFonts w:cstheme="minorHAnsi"/>
        </w:rPr>
        <w:t xml:space="preserve"> </w:t>
      </w:r>
      <w:r w:rsidRPr="00155AE0">
        <w:rPr>
          <w:rFonts w:cstheme="minorHAnsi"/>
        </w:rPr>
        <w:t>lâmpadas de baixo consumo de energia como as fluorescentes, reatores eletrônicos de alta</w:t>
      </w:r>
      <w:r w:rsidR="00155AE0">
        <w:rPr>
          <w:rFonts w:cstheme="minorHAnsi"/>
        </w:rPr>
        <w:t xml:space="preserve"> </w:t>
      </w:r>
      <w:r w:rsidRPr="00155AE0">
        <w:rPr>
          <w:rFonts w:cstheme="minorHAnsi"/>
        </w:rPr>
        <w:t>eficiência, alto fator de potência e baixa taxa de distorção harmônica.</w:t>
      </w:r>
      <w:r w:rsidRPr="00155AE0">
        <w:rPr>
          <w:rFonts w:cstheme="minorHAnsi"/>
        </w:rPr>
        <w:br/>
        <w:t>O acionamento dos comandos das luminárias é feito por seções. Dessa forma</w:t>
      </w:r>
      <w:r w:rsidR="00155AE0">
        <w:rPr>
          <w:rFonts w:cstheme="minorHAnsi"/>
        </w:rPr>
        <w:t xml:space="preserve"> </w:t>
      </w:r>
      <w:r w:rsidRPr="00155AE0">
        <w:rPr>
          <w:rFonts w:cstheme="minorHAnsi"/>
        </w:rPr>
        <w:t>aproveita-se melhor a iluminação natural ao longo do dia, permitindo acionar apenas as</w:t>
      </w:r>
      <w:r w:rsidR="00155AE0">
        <w:rPr>
          <w:rFonts w:cstheme="minorHAnsi"/>
        </w:rPr>
        <w:t xml:space="preserve"> </w:t>
      </w:r>
      <w:r w:rsidRPr="00155AE0">
        <w:rPr>
          <w:rFonts w:cstheme="minorHAnsi"/>
        </w:rPr>
        <w:t>seções que se fizerem necessária, racionalizando o uso de energia</w:t>
      </w:r>
      <w:r w:rsidRPr="00DA5D25">
        <w:rPr>
          <w:rFonts w:cstheme="minorHAnsi"/>
          <w:color w:val="000000"/>
        </w:rPr>
        <w:t>.</w:t>
      </w:r>
      <w:r w:rsidR="00CD6362">
        <w:rPr>
          <w:rFonts w:cstheme="minorHAnsi"/>
          <w:color w:val="000000"/>
        </w:rPr>
        <w:t xml:space="preserve">   </w:t>
      </w:r>
    </w:p>
    <w:p w:rsidR="00CD6362" w:rsidRPr="002B4107" w:rsidRDefault="00CD6362" w:rsidP="00BC4883">
      <w:pPr>
        <w:spacing w:after="0" w:line="240" w:lineRule="auto"/>
        <w:ind w:firstLine="709"/>
        <w:jc w:val="both"/>
        <w:rPr>
          <w:rFonts w:cstheme="minorHAnsi"/>
        </w:rPr>
      </w:pPr>
      <w:r w:rsidRPr="002B4107">
        <w:rPr>
          <w:rFonts w:cstheme="minorHAnsi"/>
        </w:rPr>
        <w:t>As luminárias especificadas no projeto prevêem lâmpadas de baixo consumo de energia como as fluorescentes e a vapor metálica, reatores eletrônicos de alta eficiência,</w:t>
      </w:r>
      <w:r>
        <w:rPr>
          <w:rFonts w:cstheme="minorHAnsi"/>
        </w:rPr>
        <w:t xml:space="preserve"> </w:t>
      </w:r>
      <w:r w:rsidRPr="002B4107">
        <w:rPr>
          <w:rFonts w:cstheme="minorHAnsi"/>
        </w:rPr>
        <w:t>alto fator de potência e baixa taxa de distorção harmônica. Foram previstas luminárias com aletas para as áreas de trabalho e leitura pelo fato de proporcionar melhor conforto visual aos usuários já que limita o ângulo de ofuscamento no ambiente. Para as áreas de preparo e manipulação de alimentos também foi especificado este tipo de luminária.</w:t>
      </w:r>
      <w:r>
        <w:rPr>
          <w:rFonts w:cstheme="minorHAnsi"/>
        </w:rPr>
        <w:t xml:space="preserve"> </w:t>
      </w:r>
      <w:r w:rsidRPr="002B4107">
        <w:rPr>
          <w:rFonts w:cstheme="minorHAnsi"/>
        </w:rPr>
        <w:t>O acionamento dos comandos das luminárias é feito por seções, sempre no sentido das janelas para o interior dos ambientes. Dessa forma aproveita-se melhor a iluminação natural ao longo do dia, permitindo acionar apenas as seções que se fizerem necessária</w:t>
      </w:r>
      <w:r>
        <w:rPr>
          <w:rFonts w:cstheme="minorHAnsi"/>
        </w:rPr>
        <w:t xml:space="preserve"> </w:t>
      </w:r>
      <w:r w:rsidRPr="002B4107">
        <w:rPr>
          <w:rFonts w:cstheme="minorHAnsi"/>
        </w:rPr>
        <w:t>racionalizando o uso de energia.</w:t>
      </w:r>
    </w:p>
    <w:p w:rsidR="00995BCA" w:rsidRDefault="00995BCA" w:rsidP="00BC4883">
      <w:pPr>
        <w:spacing w:after="0" w:line="240" w:lineRule="auto"/>
        <w:jc w:val="both"/>
        <w:rPr>
          <w:rFonts w:cstheme="minorHAnsi"/>
          <w:color w:val="000000"/>
        </w:rPr>
      </w:pPr>
    </w:p>
    <w:p w:rsidR="00FC0D00" w:rsidRDefault="0029609A" w:rsidP="00EA3A1F">
      <w:pPr>
        <w:spacing w:after="0" w:line="240" w:lineRule="auto"/>
        <w:rPr>
          <w:rFonts w:cstheme="minorHAnsi"/>
          <w:color w:val="000000"/>
        </w:rPr>
      </w:pPr>
      <w:r w:rsidRPr="00DA5D25">
        <w:rPr>
          <w:rFonts w:cstheme="minorHAnsi"/>
          <w:color w:val="000000"/>
        </w:rPr>
        <w:br/>
      </w:r>
    </w:p>
    <w:p w:rsidR="00A841B6" w:rsidRDefault="00FC0D00" w:rsidP="00FC0D00">
      <w:pPr>
        <w:widowControl w:val="0"/>
        <w:tabs>
          <w:tab w:val="left" w:pos="0"/>
        </w:tabs>
        <w:autoSpaceDE w:val="0"/>
        <w:autoSpaceDN w:val="0"/>
        <w:adjustRightInd w:val="0"/>
        <w:spacing w:before="360" w:after="120" w:line="360" w:lineRule="auto"/>
        <w:jc w:val="right"/>
        <w:rPr>
          <w:rFonts w:cstheme="minorHAnsi"/>
          <w:color w:val="000000"/>
        </w:rPr>
      </w:pPr>
      <w:r>
        <w:rPr>
          <w:rFonts w:cstheme="minorHAnsi"/>
          <w:color w:val="000000"/>
        </w:rPr>
        <w:t xml:space="preserve">                                                                                            </w:t>
      </w:r>
    </w:p>
    <w:p w:rsidR="00A841B6" w:rsidRDefault="00FC0D00" w:rsidP="00FC0D00">
      <w:pPr>
        <w:widowControl w:val="0"/>
        <w:tabs>
          <w:tab w:val="left" w:pos="0"/>
        </w:tabs>
        <w:autoSpaceDE w:val="0"/>
        <w:autoSpaceDN w:val="0"/>
        <w:adjustRightInd w:val="0"/>
        <w:spacing w:before="360" w:after="120" w:line="360" w:lineRule="auto"/>
        <w:jc w:val="right"/>
        <w:rPr>
          <w:rFonts w:cstheme="minorHAnsi"/>
          <w:color w:val="000000"/>
        </w:rPr>
      </w:pPr>
      <w:r>
        <w:rPr>
          <w:rFonts w:cstheme="minorHAnsi"/>
          <w:color w:val="000000"/>
        </w:rPr>
        <w:t xml:space="preserve">   </w:t>
      </w:r>
      <w:r>
        <w:rPr>
          <w:bCs/>
          <w:color w:val="000000"/>
          <w:sz w:val="24"/>
          <w:szCs w:val="24"/>
        </w:rPr>
        <w:t>Várzea Grande</w:t>
      </w:r>
      <w:r w:rsidRPr="00980C5B">
        <w:rPr>
          <w:bCs/>
          <w:color w:val="000000"/>
          <w:sz w:val="24"/>
          <w:szCs w:val="24"/>
        </w:rPr>
        <w:t xml:space="preserve">, </w:t>
      </w:r>
      <w:r w:rsidR="00EA3A1F">
        <w:rPr>
          <w:bCs/>
          <w:color w:val="000000"/>
          <w:sz w:val="24"/>
          <w:szCs w:val="24"/>
        </w:rPr>
        <w:t>novembro</w:t>
      </w:r>
      <w:r w:rsidRPr="00980C5B">
        <w:rPr>
          <w:bCs/>
          <w:color w:val="000000"/>
          <w:sz w:val="24"/>
          <w:szCs w:val="24"/>
        </w:rPr>
        <w:t xml:space="preserve"> 201</w:t>
      </w:r>
      <w:r>
        <w:rPr>
          <w:bCs/>
          <w:color w:val="000000"/>
          <w:sz w:val="24"/>
          <w:szCs w:val="24"/>
        </w:rPr>
        <w:t>7</w:t>
      </w:r>
      <w:r w:rsidRPr="00980C5B">
        <w:rPr>
          <w:bCs/>
          <w:color w:val="000000"/>
          <w:sz w:val="24"/>
          <w:szCs w:val="24"/>
        </w:rPr>
        <w:t>.</w:t>
      </w:r>
      <w:r>
        <w:rPr>
          <w:rFonts w:cstheme="minorHAnsi"/>
          <w:color w:val="000000"/>
        </w:rPr>
        <w:t xml:space="preserve"> </w:t>
      </w:r>
    </w:p>
    <w:p w:rsidR="00FC0D00" w:rsidRDefault="00FC0D00" w:rsidP="00FC0D00">
      <w:pPr>
        <w:widowControl w:val="0"/>
        <w:tabs>
          <w:tab w:val="left" w:pos="0"/>
        </w:tabs>
        <w:autoSpaceDE w:val="0"/>
        <w:autoSpaceDN w:val="0"/>
        <w:adjustRightInd w:val="0"/>
        <w:spacing w:before="360" w:after="120" w:line="360" w:lineRule="auto"/>
        <w:jc w:val="right"/>
        <w:rPr>
          <w:rFonts w:cstheme="minorHAnsi"/>
          <w:color w:val="000000"/>
        </w:rPr>
      </w:pPr>
      <w:r>
        <w:rPr>
          <w:rFonts w:cstheme="minorHAnsi"/>
          <w:color w:val="000000"/>
        </w:rPr>
        <w:t xml:space="preserve">                                    </w:t>
      </w:r>
    </w:p>
    <w:p w:rsidR="00FC0D00" w:rsidRDefault="00FC0D00" w:rsidP="00FC0D00">
      <w:pPr>
        <w:spacing w:after="0" w:line="240" w:lineRule="auto"/>
        <w:jc w:val="center"/>
        <w:rPr>
          <w:rFonts w:ascii="Arial" w:hAnsi="Arial" w:cs="Arial"/>
          <w:b/>
          <w:sz w:val="18"/>
          <w:szCs w:val="18"/>
        </w:rPr>
      </w:pPr>
      <w:r w:rsidRPr="00FC0D00">
        <w:rPr>
          <w:rFonts w:ascii="Arial" w:hAnsi="Arial" w:cs="Arial"/>
          <w:b/>
          <w:sz w:val="18"/>
          <w:szCs w:val="18"/>
        </w:rPr>
        <w:t>MARIA LUCIA DE MEDEIROS LACEDA DE OLIVEIRA</w:t>
      </w:r>
    </w:p>
    <w:p w:rsidR="00FC0D00" w:rsidRPr="00FC0D00" w:rsidRDefault="00FC0D00" w:rsidP="00FC0D00">
      <w:pPr>
        <w:spacing w:after="0" w:line="240" w:lineRule="auto"/>
        <w:jc w:val="center"/>
        <w:rPr>
          <w:rFonts w:ascii="Arial" w:hAnsi="Arial" w:cs="Arial"/>
          <w:b/>
          <w:sz w:val="18"/>
          <w:szCs w:val="18"/>
        </w:rPr>
      </w:pPr>
      <w:r w:rsidRPr="00FC0D00">
        <w:rPr>
          <w:rFonts w:ascii="Arial" w:hAnsi="Arial" w:cs="Arial"/>
          <w:b/>
          <w:sz w:val="18"/>
          <w:szCs w:val="18"/>
        </w:rPr>
        <w:t>Arquiteta e Urbanista</w:t>
      </w:r>
    </w:p>
    <w:p w:rsidR="00FC0D00" w:rsidRPr="009F3189" w:rsidRDefault="00FC0D00" w:rsidP="00FC0D00">
      <w:pPr>
        <w:spacing w:before="120" w:after="120"/>
        <w:jc w:val="center"/>
        <w:rPr>
          <w:rFonts w:ascii="Arial" w:hAnsi="Arial" w:cs="Arial"/>
          <w:b/>
        </w:rPr>
      </w:pPr>
      <w:r w:rsidRPr="00FC0D00">
        <w:rPr>
          <w:rFonts w:ascii="Arial" w:hAnsi="Arial" w:cs="Arial"/>
          <w:b/>
          <w:sz w:val="18"/>
          <w:szCs w:val="18"/>
        </w:rPr>
        <w:t>CAU: MT- A38764-9</w:t>
      </w:r>
    </w:p>
    <w:sectPr w:rsidR="00FC0D00" w:rsidRPr="009F3189" w:rsidSect="00DA4326">
      <w:headerReference w:type="default" r:id="rId10"/>
      <w:footerReference w:type="default" r:id="rId11"/>
      <w:pgSz w:w="11906" w:h="16838"/>
      <w:pgMar w:top="170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4277" w:rsidRDefault="00B94277" w:rsidP="00623828">
      <w:pPr>
        <w:spacing w:after="0" w:line="240" w:lineRule="auto"/>
      </w:pPr>
      <w:r>
        <w:separator/>
      </w:r>
    </w:p>
  </w:endnote>
  <w:endnote w:type="continuationSeparator" w:id="1">
    <w:p w:rsidR="00B94277" w:rsidRDefault="00B94277" w:rsidP="006238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07982"/>
      <w:docPartObj>
        <w:docPartGallery w:val="Page Numbers (Bottom of Page)"/>
        <w:docPartUnique/>
      </w:docPartObj>
    </w:sdtPr>
    <w:sdtContent>
      <w:p w:rsidR="002E6DCC" w:rsidRDefault="007E6E1D">
        <w:pPr>
          <w:pStyle w:val="Rodap"/>
          <w:jc w:val="right"/>
        </w:pPr>
        <w:fldSimple w:instr=" PAGE   \* MERGEFORMAT ">
          <w:r w:rsidR="00371238">
            <w:rPr>
              <w:noProof/>
            </w:rPr>
            <w:t>1</w:t>
          </w:r>
        </w:fldSimple>
      </w:p>
    </w:sdtContent>
  </w:sdt>
  <w:p w:rsidR="002E6DCC" w:rsidRDefault="002E6DCC">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4277" w:rsidRDefault="00B94277" w:rsidP="00623828">
      <w:pPr>
        <w:spacing w:after="0" w:line="240" w:lineRule="auto"/>
      </w:pPr>
      <w:r>
        <w:separator/>
      </w:r>
    </w:p>
  </w:footnote>
  <w:footnote w:type="continuationSeparator" w:id="1">
    <w:p w:rsidR="00B94277" w:rsidRDefault="00B94277" w:rsidP="006238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6DCC" w:rsidRDefault="002E6DCC" w:rsidP="000B7297">
    <w:pPr>
      <w:pStyle w:val="Cabealho"/>
      <w:jc w:val="center"/>
    </w:pPr>
    <w:r>
      <w:rPr>
        <w:noProof/>
        <w:lang w:eastAsia="pt-BR"/>
      </w:rPr>
      <w:drawing>
        <wp:inline distT="0" distB="0" distL="0" distR="0">
          <wp:extent cx="5911850" cy="1035050"/>
          <wp:effectExtent l="19050" t="0" r="0" b="0"/>
          <wp:docPr id="6" name="Imagem 5"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932123" cy="1038599"/>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E277EE"/>
    <w:multiLevelType w:val="multilevel"/>
    <w:tmpl w:val="5064819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C326FDA"/>
    <w:multiLevelType w:val="multilevel"/>
    <w:tmpl w:val="A0D6A452"/>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
    <w:nsid w:val="7D322A21"/>
    <w:multiLevelType w:val="multilevel"/>
    <w:tmpl w:val="02887878"/>
    <w:lvl w:ilvl="0">
      <w:start w:val="1"/>
      <w:numFmt w:val="decimal"/>
      <w:lvlText w:val="%1."/>
      <w:lvlJc w:val="left"/>
      <w:pPr>
        <w:ind w:left="375" w:hanging="375"/>
      </w:pPr>
      <w:rPr>
        <w:rFonts w:hint="default"/>
        <w:sz w:val="22"/>
      </w:rPr>
    </w:lvl>
    <w:lvl w:ilvl="1">
      <w:start w:val="1"/>
      <w:numFmt w:val="decimal"/>
      <w:lvlText w:val="%1.%2."/>
      <w:lvlJc w:val="left"/>
      <w:pPr>
        <w:ind w:left="1428" w:hanging="720"/>
      </w:pPr>
      <w:rPr>
        <w:rFonts w:hint="default"/>
        <w:sz w:val="22"/>
      </w:rPr>
    </w:lvl>
    <w:lvl w:ilvl="2">
      <w:start w:val="1"/>
      <w:numFmt w:val="decimal"/>
      <w:lvlText w:val="%1.%2.%3."/>
      <w:lvlJc w:val="left"/>
      <w:pPr>
        <w:ind w:left="2136" w:hanging="720"/>
      </w:pPr>
      <w:rPr>
        <w:rFonts w:hint="default"/>
        <w:sz w:val="22"/>
      </w:rPr>
    </w:lvl>
    <w:lvl w:ilvl="3">
      <w:start w:val="1"/>
      <w:numFmt w:val="decimal"/>
      <w:lvlText w:val="%1.%2.%3.%4."/>
      <w:lvlJc w:val="left"/>
      <w:pPr>
        <w:ind w:left="3204" w:hanging="1080"/>
      </w:pPr>
      <w:rPr>
        <w:rFonts w:hint="default"/>
        <w:sz w:val="22"/>
      </w:rPr>
    </w:lvl>
    <w:lvl w:ilvl="4">
      <w:start w:val="1"/>
      <w:numFmt w:val="decimal"/>
      <w:lvlText w:val="%1.%2.%3.%4.%5."/>
      <w:lvlJc w:val="left"/>
      <w:pPr>
        <w:ind w:left="3912" w:hanging="1080"/>
      </w:pPr>
      <w:rPr>
        <w:rFonts w:hint="default"/>
        <w:sz w:val="22"/>
      </w:rPr>
    </w:lvl>
    <w:lvl w:ilvl="5">
      <w:start w:val="1"/>
      <w:numFmt w:val="decimal"/>
      <w:lvlText w:val="%1.%2.%3.%4.%5.%6."/>
      <w:lvlJc w:val="left"/>
      <w:pPr>
        <w:ind w:left="4980" w:hanging="1440"/>
      </w:pPr>
      <w:rPr>
        <w:rFonts w:hint="default"/>
        <w:sz w:val="22"/>
      </w:rPr>
    </w:lvl>
    <w:lvl w:ilvl="6">
      <w:start w:val="1"/>
      <w:numFmt w:val="decimal"/>
      <w:lvlText w:val="%1.%2.%3.%4.%5.%6.%7."/>
      <w:lvlJc w:val="left"/>
      <w:pPr>
        <w:ind w:left="5688" w:hanging="1440"/>
      </w:pPr>
      <w:rPr>
        <w:rFonts w:hint="default"/>
        <w:sz w:val="22"/>
      </w:rPr>
    </w:lvl>
    <w:lvl w:ilvl="7">
      <w:start w:val="1"/>
      <w:numFmt w:val="decimal"/>
      <w:lvlText w:val="%1.%2.%3.%4.%5.%6.%7.%8."/>
      <w:lvlJc w:val="left"/>
      <w:pPr>
        <w:ind w:left="6756" w:hanging="1800"/>
      </w:pPr>
      <w:rPr>
        <w:rFonts w:hint="default"/>
        <w:sz w:val="22"/>
      </w:rPr>
    </w:lvl>
    <w:lvl w:ilvl="8">
      <w:start w:val="1"/>
      <w:numFmt w:val="decimal"/>
      <w:lvlText w:val="%1.%2.%3.%4.%5.%6.%7.%8.%9."/>
      <w:lvlJc w:val="left"/>
      <w:pPr>
        <w:ind w:left="7464" w:hanging="1800"/>
      </w:pPr>
      <w:rPr>
        <w:rFonts w:hint="default"/>
        <w:sz w:val="22"/>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08"/>
  <w:hyphenationZone w:val="425"/>
  <w:characterSpacingControl w:val="doNotCompress"/>
  <w:hdrShapeDefaults>
    <o:shapedefaults v:ext="edit" spidmax="48130"/>
  </w:hdrShapeDefaults>
  <w:footnotePr>
    <w:footnote w:id="0"/>
    <w:footnote w:id="1"/>
  </w:footnotePr>
  <w:endnotePr>
    <w:endnote w:id="0"/>
    <w:endnote w:id="1"/>
  </w:endnotePr>
  <w:compat/>
  <w:rsids>
    <w:rsidRoot w:val="00491536"/>
    <w:rsid w:val="000030DE"/>
    <w:rsid w:val="000165FC"/>
    <w:rsid w:val="00055EFF"/>
    <w:rsid w:val="000735C8"/>
    <w:rsid w:val="00080E40"/>
    <w:rsid w:val="000A6926"/>
    <w:rsid w:val="000B7297"/>
    <w:rsid w:val="000C5758"/>
    <w:rsid w:val="000D7CF0"/>
    <w:rsid w:val="001472BC"/>
    <w:rsid w:val="00147374"/>
    <w:rsid w:val="00155AE0"/>
    <w:rsid w:val="00173C97"/>
    <w:rsid w:val="00176738"/>
    <w:rsid w:val="0018095F"/>
    <w:rsid w:val="00181622"/>
    <w:rsid w:val="00185999"/>
    <w:rsid w:val="00186A98"/>
    <w:rsid w:val="001948B8"/>
    <w:rsid w:val="00195524"/>
    <w:rsid w:val="001A655A"/>
    <w:rsid w:val="001E5A1A"/>
    <w:rsid w:val="001E7838"/>
    <w:rsid w:val="001F5248"/>
    <w:rsid w:val="001F5F38"/>
    <w:rsid w:val="00215E00"/>
    <w:rsid w:val="00240A66"/>
    <w:rsid w:val="00243E27"/>
    <w:rsid w:val="00251F8E"/>
    <w:rsid w:val="0029609A"/>
    <w:rsid w:val="002D73D9"/>
    <w:rsid w:val="002E2ED8"/>
    <w:rsid w:val="002E6DCC"/>
    <w:rsid w:val="0031560A"/>
    <w:rsid w:val="00353F02"/>
    <w:rsid w:val="003663FD"/>
    <w:rsid w:val="00371238"/>
    <w:rsid w:val="0039322D"/>
    <w:rsid w:val="0039697B"/>
    <w:rsid w:val="003B5613"/>
    <w:rsid w:val="003C11EB"/>
    <w:rsid w:val="003C55F7"/>
    <w:rsid w:val="003E749B"/>
    <w:rsid w:val="003F618A"/>
    <w:rsid w:val="00403CF4"/>
    <w:rsid w:val="00404D07"/>
    <w:rsid w:val="00436FD8"/>
    <w:rsid w:val="00441358"/>
    <w:rsid w:val="00450BA7"/>
    <w:rsid w:val="00450C07"/>
    <w:rsid w:val="00461B74"/>
    <w:rsid w:val="00475B49"/>
    <w:rsid w:val="004840ED"/>
    <w:rsid w:val="00484B1B"/>
    <w:rsid w:val="00491536"/>
    <w:rsid w:val="004A6A2F"/>
    <w:rsid w:val="004B4131"/>
    <w:rsid w:val="004D581C"/>
    <w:rsid w:val="004E2132"/>
    <w:rsid w:val="00513B5E"/>
    <w:rsid w:val="00527281"/>
    <w:rsid w:val="005326D0"/>
    <w:rsid w:val="00586BEC"/>
    <w:rsid w:val="005A484B"/>
    <w:rsid w:val="005C3AFA"/>
    <w:rsid w:val="005D546C"/>
    <w:rsid w:val="005D700E"/>
    <w:rsid w:val="005D7BF8"/>
    <w:rsid w:val="00605391"/>
    <w:rsid w:val="006068B2"/>
    <w:rsid w:val="00623828"/>
    <w:rsid w:val="00666A89"/>
    <w:rsid w:val="006759FA"/>
    <w:rsid w:val="006A0F23"/>
    <w:rsid w:val="006A530F"/>
    <w:rsid w:val="006A5A58"/>
    <w:rsid w:val="006A79C3"/>
    <w:rsid w:val="006B6FCE"/>
    <w:rsid w:val="006C0669"/>
    <w:rsid w:val="006C38F4"/>
    <w:rsid w:val="006C4367"/>
    <w:rsid w:val="006D3522"/>
    <w:rsid w:val="006D674D"/>
    <w:rsid w:val="006D7EFC"/>
    <w:rsid w:val="006E2A67"/>
    <w:rsid w:val="006E4B5D"/>
    <w:rsid w:val="006E58F7"/>
    <w:rsid w:val="006F61FE"/>
    <w:rsid w:val="0070600C"/>
    <w:rsid w:val="00712064"/>
    <w:rsid w:val="007242FE"/>
    <w:rsid w:val="00753203"/>
    <w:rsid w:val="007762D2"/>
    <w:rsid w:val="007E539C"/>
    <w:rsid w:val="007E6E1D"/>
    <w:rsid w:val="008253AB"/>
    <w:rsid w:val="00833B7C"/>
    <w:rsid w:val="00865A72"/>
    <w:rsid w:val="00881743"/>
    <w:rsid w:val="00887786"/>
    <w:rsid w:val="00887A51"/>
    <w:rsid w:val="00896AF7"/>
    <w:rsid w:val="008C3F75"/>
    <w:rsid w:val="008C7811"/>
    <w:rsid w:val="008D18D3"/>
    <w:rsid w:val="008E43BD"/>
    <w:rsid w:val="008E4858"/>
    <w:rsid w:val="008F198E"/>
    <w:rsid w:val="00910768"/>
    <w:rsid w:val="00963528"/>
    <w:rsid w:val="009672F9"/>
    <w:rsid w:val="00982261"/>
    <w:rsid w:val="0098500A"/>
    <w:rsid w:val="0099113D"/>
    <w:rsid w:val="00995BCA"/>
    <w:rsid w:val="009B2C44"/>
    <w:rsid w:val="009B48AC"/>
    <w:rsid w:val="009B5E4B"/>
    <w:rsid w:val="009F3189"/>
    <w:rsid w:val="00A026A2"/>
    <w:rsid w:val="00A02E45"/>
    <w:rsid w:val="00A0714D"/>
    <w:rsid w:val="00A27284"/>
    <w:rsid w:val="00A34BD8"/>
    <w:rsid w:val="00A4782E"/>
    <w:rsid w:val="00A529DD"/>
    <w:rsid w:val="00A60FD3"/>
    <w:rsid w:val="00A730C4"/>
    <w:rsid w:val="00A841B6"/>
    <w:rsid w:val="00A91CE8"/>
    <w:rsid w:val="00AD5CD6"/>
    <w:rsid w:val="00B0591D"/>
    <w:rsid w:val="00B11E93"/>
    <w:rsid w:val="00B23C2A"/>
    <w:rsid w:val="00B51B23"/>
    <w:rsid w:val="00B53DBA"/>
    <w:rsid w:val="00B647DB"/>
    <w:rsid w:val="00B67134"/>
    <w:rsid w:val="00B73464"/>
    <w:rsid w:val="00B8092D"/>
    <w:rsid w:val="00B80A19"/>
    <w:rsid w:val="00B94277"/>
    <w:rsid w:val="00BA165D"/>
    <w:rsid w:val="00BC4883"/>
    <w:rsid w:val="00BC6486"/>
    <w:rsid w:val="00BD22D7"/>
    <w:rsid w:val="00BF12FA"/>
    <w:rsid w:val="00C55D4D"/>
    <w:rsid w:val="00C5794E"/>
    <w:rsid w:val="00C6278C"/>
    <w:rsid w:val="00C8013D"/>
    <w:rsid w:val="00C91A69"/>
    <w:rsid w:val="00C93F8B"/>
    <w:rsid w:val="00C96B09"/>
    <w:rsid w:val="00CA47EC"/>
    <w:rsid w:val="00CB3953"/>
    <w:rsid w:val="00CB5298"/>
    <w:rsid w:val="00CC0952"/>
    <w:rsid w:val="00CD43F8"/>
    <w:rsid w:val="00CD6362"/>
    <w:rsid w:val="00CF0172"/>
    <w:rsid w:val="00D05E52"/>
    <w:rsid w:val="00D54C6E"/>
    <w:rsid w:val="00D631F6"/>
    <w:rsid w:val="00D76537"/>
    <w:rsid w:val="00DA4326"/>
    <w:rsid w:val="00DA5D25"/>
    <w:rsid w:val="00DC124E"/>
    <w:rsid w:val="00DC2B63"/>
    <w:rsid w:val="00DC3041"/>
    <w:rsid w:val="00DE3A58"/>
    <w:rsid w:val="00DF09AB"/>
    <w:rsid w:val="00E04906"/>
    <w:rsid w:val="00E12EED"/>
    <w:rsid w:val="00E40A52"/>
    <w:rsid w:val="00E519BB"/>
    <w:rsid w:val="00E56984"/>
    <w:rsid w:val="00E91BCE"/>
    <w:rsid w:val="00EA35F2"/>
    <w:rsid w:val="00EA3A1F"/>
    <w:rsid w:val="00EC2FB5"/>
    <w:rsid w:val="00EE5A1F"/>
    <w:rsid w:val="00F01ECF"/>
    <w:rsid w:val="00F0739A"/>
    <w:rsid w:val="00F21937"/>
    <w:rsid w:val="00F37F27"/>
    <w:rsid w:val="00F447DA"/>
    <w:rsid w:val="00F81659"/>
    <w:rsid w:val="00F84331"/>
    <w:rsid w:val="00FA10C3"/>
    <w:rsid w:val="00FC0D00"/>
    <w:rsid w:val="00FE17A0"/>
    <w:rsid w:val="00FE254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537"/>
  </w:style>
  <w:style w:type="paragraph" w:styleId="Ttulo1">
    <w:name w:val="heading 1"/>
    <w:next w:val="Ttulo"/>
    <w:link w:val="Ttulo1Char"/>
    <w:uiPriority w:val="9"/>
    <w:qFormat/>
    <w:rsid w:val="008C3F75"/>
    <w:pPr>
      <w:keepNext/>
      <w:keepLines/>
      <w:spacing w:before="480" w:after="0"/>
      <w:outlineLvl w:val="0"/>
    </w:pPr>
    <w:rPr>
      <w:rFonts w:eastAsiaTheme="majorEastAsia" w:cstheme="majorBidi"/>
      <w:b/>
      <w:bCs/>
      <w:sz w:val="28"/>
      <w:szCs w:val="28"/>
    </w:rPr>
  </w:style>
  <w:style w:type="paragraph" w:styleId="Ttulo2">
    <w:name w:val="heading 2"/>
    <w:basedOn w:val="Normal"/>
    <w:next w:val="Normal"/>
    <w:link w:val="Ttulo2Char"/>
    <w:uiPriority w:val="9"/>
    <w:unhideWhenUsed/>
    <w:qFormat/>
    <w:rsid w:val="000A6926"/>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semiHidden/>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character" w:customStyle="1" w:styleId="Ttulo2Char">
    <w:name w:val="Título 2 Char"/>
    <w:basedOn w:val="Fontepargpadro"/>
    <w:link w:val="Ttulo2"/>
    <w:uiPriority w:val="9"/>
    <w:rsid w:val="000A6926"/>
    <w:rPr>
      <w:rFonts w:asciiTheme="majorHAnsi" w:eastAsiaTheme="majorEastAsia" w:hAnsiTheme="majorHAnsi" w:cstheme="majorBidi"/>
      <w:b/>
      <w:bCs/>
      <w:color w:val="4F81BD" w:themeColor="accent1"/>
      <w:sz w:val="26"/>
      <w:szCs w:val="26"/>
      <w:lang w:eastAsia="pt-B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67064-9DA9-4C9B-BDD6-9209CF91A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18</Pages>
  <Words>6863</Words>
  <Characters>37064</Characters>
  <Application>Microsoft Office Word</Application>
  <DocSecurity>0</DocSecurity>
  <Lines>308</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denisga</dc:creator>
  <cp:lastModifiedBy>marialo</cp:lastModifiedBy>
  <cp:revision>10</cp:revision>
  <cp:lastPrinted>2017-11-13T11:17:00Z</cp:lastPrinted>
  <dcterms:created xsi:type="dcterms:W3CDTF">2017-11-10T18:37:00Z</dcterms:created>
  <dcterms:modified xsi:type="dcterms:W3CDTF">2017-11-13T11:17:00Z</dcterms:modified>
</cp:coreProperties>
</file>